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3EF0" w:rsidRDefault="00D43EF0" w:rsidP="00D43EF0">
      <w:pPr>
        <w:spacing w:after="0" w:line="240" w:lineRule="auto"/>
        <w:jc w:val="center"/>
        <w:rPr>
          <w:sz w:val="28"/>
          <w:szCs w:val="28"/>
        </w:rPr>
      </w:pPr>
      <w:r w:rsidRPr="00121937">
        <w:rPr>
          <w:rFonts w:ascii="Times New Roman" w:eastAsia="Calibri" w:hAnsi="Times New Roman" w:cs="Times New Roman"/>
          <w:sz w:val="28"/>
          <w:szCs w:val="28"/>
          <w:lang w:eastAsia="en-US"/>
        </w:rPr>
        <w:object w:dxaOrig="4069" w:dyaOrig="43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.85pt;height:51.95pt" o:ole="">
            <v:imagedata r:id="rId5" o:title=""/>
          </v:shape>
          <o:OLEObject Type="Embed" ProgID="CorelDRAW.Graphic.12" ShapeID="_x0000_i1025" DrawAspect="Content" ObjectID="_1742972321" r:id="rId6"/>
        </w:object>
      </w:r>
    </w:p>
    <w:p w:rsidR="00D43EF0" w:rsidRDefault="00D43EF0" w:rsidP="00D43EF0">
      <w:pPr>
        <w:pStyle w:val="a4"/>
        <w:rPr>
          <w:sz w:val="28"/>
          <w:szCs w:val="28"/>
        </w:rPr>
      </w:pPr>
      <w:r>
        <w:rPr>
          <w:sz w:val="28"/>
          <w:szCs w:val="28"/>
        </w:rPr>
        <w:t>СОВЕТ депутатов тракторозаводского района</w:t>
      </w:r>
    </w:p>
    <w:p w:rsidR="00D43EF0" w:rsidRDefault="00D43EF0" w:rsidP="00D43EF0">
      <w:pPr>
        <w:pStyle w:val="a4"/>
        <w:rPr>
          <w:sz w:val="28"/>
          <w:szCs w:val="28"/>
        </w:rPr>
      </w:pPr>
      <w:r>
        <w:rPr>
          <w:sz w:val="28"/>
          <w:szCs w:val="28"/>
        </w:rPr>
        <w:t>города челябинска</w:t>
      </w:r>
      <w:r>
        <w:rPr>
          <w:sz w:val="28"/>
          <w:szCs w:val="28"/>
        </w:rPr>
        <w:br/>
      </w:r>
      <w:r>
        <w:rPr>
          <w:caps w:val="0"/>
          <w:sz w:val="28"/>
          <w:szCs w:val="28"/>
        </w:rPr>
        <w:t>второго созыва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26"/>
      </w:tblGrid>
      <w:tr w:rsidR="00D43EF0" w:rsidTr="00D43EF0">
        <w:trPr>
          <w:trHeight w:val="237"/>
        </w:trPr>
        <w:tc>
          <w:tcPr>
            <w:tcW w:w="9526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D43EF0" w:rsidRDefault="00D43EF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</w:pPr>
          </w:p>
        </w:tc>
      </w:tr>
    </w:tbl>
    <w:p w:rsidR="00D43EF0" w:rsidRDefault="00D43EF0" w:rsidP="00D43EF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РЕШЕНИЕ   </w:t>
      </w:r>
    </w:p>
    <w:p w:rsidR="00D43EF0" w:rsidRDefault="00D43EF0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43EF0" w:rsidRDefault="00D43EF0" w:rsidP="00D43EF0">
      <w:pPr>
        <w:spacing w:after="0" w:line="240" w:lineRule="auto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sz w:val="24"/>
          <w:szCs w:val="24"/>
        </w:rPr>
        <w:t xml:space="preserve">   от </w:t>
      </w:r>
      <w:r w:rsidR="006C6663">
        <w:rPr>
          <w:rFonts w:ascii="Times New Roman" w:hAnsi="Times New Roman" w:cs="Times New Roman"/>
          <w:sz w:val="24"/>
          <w:szCs w:val="24"/>
        </w:rPr>
        <w:t xml:space="preserve"> -- 2023</w:t>
      </w:r>
      <w:r w:rsidR="009145B8">
        <w:rPr>
          <w:rFonts w:ascii="Times New Roman" w:hAnsi="Times New Roman" w:cs="Times New Roman"/>
          <w:sz w:val="24"/>
          <w:szCs w:val="24"/>
        </w:rPr>
        <w:t>г.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</w:t>
      </w:r>
      <w:r w:rsidR="0005793C">
        <w:rPr>
          <w:rFonts w:ascii="Times New Roman" w:hAnsi="Times New Roman" w:cs="Times New Roman"/>
          <w:sz w:val="24"/>
          <w:szCs w:val="24"/>
        </w:rPr>
        <w:t xml:space="preserve"> </w:t>
      </w:r>
      <w:r w:rsidR="006C6663">
        <w:rPr>
          <w:rFonts w:ascii="Times New Roman" w:hAnsi="Times New Roman" w:cs="Times New Roman"/>
          <w:sz w:val="24"/>
          <w:szCs w:val="24"/>
        </w:rPr>
        <w:t xml:space="preserve">    </w:t>
      </w:r>
      <w:r w:rsidR="0005793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№</w:t>
      </w:r>
      <w:r w:rsidR="00EF7D2B"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43EF0" w:rsidRDefault="00CC3C85" w:rsidP="00D43EF0">
      <w:pPr>
        <w:spacing w:after="0" w:line="240" w:lineRule="auto"/>
        <w:jc w:val="right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color w:val="000000" w:themeColor="text1"/>
          <w:sz w:val="26"/>
          <w:szCs w:val="26"/>
        </w:rPr>
        <w:t>проект</w:t>
      </w:r>
    </w:p>
    <w:p w:rsidR="00D43EF0" w:rsidRDefault="00D43EF0" w:rsidP="00D43EF0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 </w:t>
      </w: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отчете</w:t>
      </w:r>
      <w:proofErr w:type="gram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работе депутата </w:t>
      </w:r>
    </w:p>
    <w:p w:rsidR="00D43EF0" w:rsidRDefault="00D43EF0" w:rsidP="00D43EF0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Совета депутатов Тракторозаводского района,</w:t>
      </w:r>
    </w:p>
    <w:p w:rsidR="00D43EF0" w:rsidRDefault="00D43EF0" w:rsidP="00D43EF0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избранного  в Челябинскую городскую Думу </w:t>
      </w:r>
    </w:p>
    <w:p w:rsidR="00D43EF0" w:rsidRDefault="00FB2528" w:rsidP="00D43EF0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Ветхова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К.В.</w:t>
      </w:r>
      <w:r w:rsidR="00D43E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202</w:t>
      </w:r>
      <w:r w:rsidR="006C6663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D43E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 </w:t>
      </w:r>
    </w:p>
    <w:p w:rsidR="00D43EF0" w:rsidRDefault="00D43EF0" w:rsidP="00D43EF0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43EF0" w:rsidRDefault="00D43EF0" w:rsidP="00D43EF0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43EF0" w:rsidRDefault="00D43EF0" w:rsidP="00D43EF0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Заслушав отчет о работе депутата Совета депутатов Тракторозаводского района, избранного в Челябинскую городскую Думу </w:t>
      </w:r>
      <w:proofErr w:type="spellStart"/>
      <w:r w:rsidR="00FB2528">
        <w:rPr>
          <w:rFonts w:ascii="Times New Roman" w:hAnsi="Times New Roman" w:cs="Times New Roman"/>
          <w:sz w:val="24"/>
          <w:szCs w:val="24"/>
        </w:rPr>
        <w:t>Ветхова</w:t>
      </w:r>
      <w:proofErr w:type="spellEnd"/>
      <w:r w:rsidR="00FB2528">
        <w:rPr>
          <w:rFonts w:ascii="Times New Roman" w:hAnsi="Times New Roman" w:cs="Times New Roman"/>
          <w:sz w:val="24"/>
          <w:szCs w:val="24"/>
        </w:rPr>
        <w:t xml:space="preserve"> Кирилла Владимировича</w:t>
      </w:r>
      <w:r w:rsidR="00611FE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 202</w:t>
      </w:r>
      <w:r w:rsidR="006C6663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год,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</w:t>
      </w:r>
      <w:r>
        <w:rPr>
          <w:rFonts w:ascii="Times New Roman" w:hAnsi="Times New Roman" w:cs="Times New Roman"/>
          <w:sz w:val="24"/>
          <w:szCs w:val="24"/>
        </w:rPr>
        <w:t xml:space="preserve"> соответствии со статьей 35 Федерального закона от 06 октября 2003 г. № 131-ФЗ «Об общих принципах организации местного самоуправления в Российской Федерации», статьей 21 Устава Тракторозаводского района,</w:t>
      </w:r>
    </w:p>
    <w:p w:rsidR="00D43EF0" w:rsidRDefault="00D43EF0" w:rsidP="00D43EF0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D43EF0" w:rsidRDefault="00D43EF0" w:rsidP="00D43EF0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Совет депутатов Тракторозаводского района </w:t>
      </w:r>
    </w:p>
    <w:p w:rsidR="00D43EF0" w:rsidRDefault="00D43EF0" w:rsidP="00D43EF0">
      <w:pPr>
        <w:pStyle w:val="ConsPlusNormal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Е Ш А Е Т:</w:t>
      </w:r>
    </w:p>
    <w:p w:rsidR="00D43EF0" w:rsidRDefault="00D43EF0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43EF0" w:rsidRDefault="00D43EF0" w:rsidP="00D43EF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 Принять к сведению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отчет о работе депутата Совета депутатов  Тракторозаводского района, избранного в Челябинскую городскую Думу</w:t>
      </w:r>
      <w:r w:rsidR="00EF7D2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proofErr w:type="spellStart"/>
      <w:r w:rsidR="00FB2528">
        <w:rPr>
          <w:rFonts w:ascii="Times New Roman" w:hAnsi="Times New Roman" w:cs="Times New Roman"/>
          <w:color w:val="000000" w:themeColor="text1"/>
          <w:sz w:val="24"/>
          <w:szCs w:val="24"/>
        </w:rPr>
        <w:t>Ветхова</w:t>
      </w:r>
      <w:proofErr w:type="spellEnd"/>
      <w:r w:rsidR="00FB252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К.В.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202</w:t>
      </w:r>
      <w:r w:rsidR="006C6663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год. </w:t>
      </w:r>
    </w:p>
    <w:p w:rsidR="00D43EF0" w:rsidRDefault="00D43EF0" w:rsidP="00D43EF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2. </w:t>
      </w:r>
      <w:proofErr w:type="gramStart"/>
      <w:r>
        <w:rPr>
          <w:rFonts w:ascii="Times New Roman" w:hAnsi="Times New Roman" w:cs="Times New Roman"/>
          <w:sz w:val="24"/>
          <w:szCs w:val="24"/>
        </w:rPr>
        <w:t>Разместить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настоящее решение на официальном сайте администрации Тракторозаводского района в сети «Интернет».</w:t>
      </w:r>
    </w:p>
    <w:p w:rsidR="00D43EF0" w:rsidRDefault="00D43EF0" w:rsidP="00D43EF0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 Контроль исполнения решения поручить постоянной комиссии Совета депутатов по местному самоуправлению и регламенту. </w:t>
      </w:r>
    </w:p>
    <w:p w:rsidR="00D43EF0" w:rsidRDefault="00D43EF0" w:rsidP="00D43EF0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 Настоящее решение вступает в силу со дня подписания.</w:t>
      </w:r>
    </w:p>
    <w:p w:rsidR="00D43EF0" w:rsidRDefault="00D43EF0" w:rsidP="00D43EF0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43EF0" w:rsidRDefault="00D43EF0" w:rsidP="00D43EF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3EF0" w:rsidRDefault="00D43EF0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43EF0" w:rsidRDefault="00D43EF0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Председатель Совета депутатов </w:t>
      </w:r>
    </w:p>
    <w:p w:rsidR="006B5176" w:rsidRDefault="00D43EF0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Тракторозаводского района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        </w:t>
      </w:r>
      <w:r w:rsidR="0005793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В.А. Горбунов</w:t>
      </w:r>
    </w:p>
    <w:p w:rsidR="00990A05" w:rsidRDefault="00990A05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0A05" w:rsidRDefault="00990A05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0A05" w:rsidRDefault="00990A05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0A05" w:rsidRDefault="00990A05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0A05" w:rsidRDefault="00990A05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0A05" w:rsidRDefault="00990A05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0A05" w:rsidRDefault="00990A05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0A05" w:rsidRDefault="00990A05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5E10" w:rsidRDefault="002E5E10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5E10" w:rsidRDefault="002E5E10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0A05" w:rsidRDefault="00990A05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0A05" w:rsidRDefault="00990A05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0A05" w:rsidRDefault="00990A05" w:rsidP="00D43E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22A23" w:rsidRPr="007C697E" w:rsidRDefault="00B22A23" w:rsidP="00B22A23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7C697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</w:p>
    <w:p w:rsidR="00B22A23" w:rsidRPr="007C697E" w:rsidRDefault="00B22A23" w:rsidP="00B22A23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7C697E">
        <w:rPr>
          <w:rFonts w:ascii="Times New Roman" w:eastAsia="Times New Roman" w:hAnsi="Times New Roman" w:cs="Times New Roman"/>
          <w:sz w:val="24"/>
          <w:szCs w:val="24"/>
        </w:rPr>
        <w:t xml:space="preserve">к решению Совета депутатов </w:t>
      </w:r>
    </w:p>
    <w:p w:rsidR="00B22A23" w:rsidRPr="007C697E" w:rsidRDefault="00B22A23" w:rsidP="00B22A23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7C697E">
        <w:rPr>
          <w:rFonts w:ascii="Times New Roman" w:eastAsia="Times New Roman" w:hAnsi="Times New Roman" w:cs="Times New Roman"/>
          <w:sz w:val="24"/>
          <w:szCs w:val="24"/>
        </w:rPr>
        <w:t xml:space="preserve">Тракторозаводского района </w:t>
      </w:r>
    </w:p>
    <w:p w:rsidR="00B22A23" w:rsidRPr="007C697E" w:rsidRDefault="00B22A23" w:rsidP="00B22A23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7C697E">
        <w:rPr>
          <w:rFonts w:ascii="Times New Roman" w:eastAsia="Times New Roman" w:hAnsi="Times New Roman" w:cs="Times New Roman"/>
          <w:sz w:val="24"/>
          <w:szCs w:val="24"/>
        </w:rPr>
        <w:t xml:space="preserve">от </w:t>
      </w:r>
      <w:r w:rsidR="00EF7D2B">
        <w:rPr>
          <w:rFonts w:ascii="Times New Roman" w:eastAsia="Times New Roman" w:hAnsi="Times New Roman" w:cs="Times New Roman"/>
          <w:sz w:val="24"/>
          <w:szCs w:val="24"/>
        </w:rPr>
        <w:t>.202</w:t>
      </w:r>
      <w:r w:rsidR="004B6A3E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г.</w:t>
      </w:r>
      <w:r w:rsidRPr="007C697E">
        <w:rPr>
          <w:rFonts w:ascii="Times New Roman" w:eastAsia="Times New Roman" w:hAnsi="Times New Roman" w:cs="Times New Roman"/>
          <w:sz w:val="24"/>
          <w:szCs w:val="24"/>
        </w:rPr>
        <w:t xml:space="preserve"> №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B6A3E">
        <w:rPr>
          <w:rFonts w:ascii="Times New Roman" w:eastAsia="Times New Roman" w:hAnsi="Times New Roman" w:cs="Times New Roman"/>
          <w:sz w:val="24"/>
          <w:szCs w:val="24"/>
        </w:rPr>
        <w:t>--</w:t>
      </w:r>
      <w:r w:rsidR="00EF7D2B">
        <w:rPr>
          <w:rFonts w:ascii="Times New Roman" w:eastAsia="Times New Roman" w:hAnsi="Times New Roman" w:cs="Times New Roman"/>
          <w:sz w:val="24"/>
          <w:szCs w:val="24"/>
        </w:rPr>
        <w:t>-</w:t>
      </w:r>
    </w:p>
    <w:p w:rsidR="001668C7" w:rsidRPr="001668C7" w:rsidRDefault="001668C7" w:rsidP="001668C7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668C7" w:rsidRDefault="001668C7" w:rsidP="001E2962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Отчёт  о работе за 2022 год</w:t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Депутата Челябинской городской Думы </w:t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Ветхова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Кирилла Владимировича</w:t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266D" w:rsidRDefault="0050266D" w:rsidP="0050266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947916" cy="2026693"/>
            <wp:effectExtent l="76200" t="38100" r="61984" b="11657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381" cy="1967888"/>
                    </a:xfrm>
                    <a:prstGeom prst="rect">
                      <a:avLst/>
                    </a:prstGeom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Ветхов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Кирилл Владимирович:</w:t>
      </w:r>
    </w:p>
    <w:p w:rsidR="0050266D" w:rsidRDefault="0050266D" w:rsidP="0050266D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депутат Совета депутатов второго созыва Тракторозаводского района города Челябинска;</w:t>
      </w:r>
    </w:p>
    <w:p w:rsidR="0050266D" w:rsidRDefault="0050266D" w:rsidP="0050266D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депутат Челябинской городской Думы;</w:t>
      </w:r>
    </w:p>
    <w:p w:rsidR="0050266D" w:rsidRDefault="0050266D" w:rsidP="0050266D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председатель постоянной комиссии по городскому хозяйству и градостроительству;</w:t>
      </w:r>
    </w:p>
    <w:p w:rsidR="0050266D" w:rsidRDefault="0050266D" w:rsidP="0050266D">
      <w:pPr>
        <w:pStyle w:val="a5"/>
        <w:numPr>
          <w:ilvl w:val="0"/>
          <w:numId w:val="3"/>
        </w:numPr>
        <w:pBdr>
          <w:bottom w:val="single" w:sz="12" w:space="1" w:color="auto"/>
        </w:pBdr>
        <w:spacing w:after="0" w:line="240" w:lineRule="auto"/>
        <w:ind w:left="567" w:hanging="28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член политсовета местного Тракторозаводского отделения партии «Единая Россия», Секретарь первичного отделения партии «Единая Россия», координатор Партийного проекта «Народный контроль».</w:t>
      </w:r>
    </w:p>
    <w:p w:rsidR="0050266D" w:rsidRDefault="0050266D" w:rsidP="0050266D">
      <w:pPr>
        <w:pBdr>
          <w:bottom w:val="single" w:sz="12" w:space="1" w:color="auto"/>
        </w:pBdr>
        <w:spacing w:after="0" w:line="240" w:lineRule="auto"/>
        <w:ind w:left="284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Bdr>
          <w:bottom w:val="single" w:sz="12" w:space="1" w:color="auto"/>
        </w:pBd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Депутат Кирилл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строит свою работу </w:t>
      </w:r>
      <w:proofErr w:type="gramStart"/>
      <w:r>
        <w:rPr>
          <w:rFonts w:ascii="Times New Roman" w:hAnsi="Times New Roman" w:cs="Times New Roman"/>
          <w:sz w:val="24"/>
          <w:szCs w:val="24"/>
        </w:rPr>
        <w:t>исходя из интересов жителей Тракторозаводского района и ставит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решение проблем округа первоочередной задачей.</w:t>
      </w:r>
    </w:p>
    <w:p w:rsidR="0050266D" w:rsidRDefault="0050266D" w:rsidP="005026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Исполнение обязанностей депутата в Челябинской городской Думе </w:t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 работа в комиссиях</w:t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266D" w:rsidRDefault="0050266D" w:rsidP="005026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Компетенция постоянной комиссии установлена решением Челябинской городской Думы от 24.09.2019 № 1/7 «О предметах ведения постоянных комиссий Челябинской городской Думы».</w:t>
      </w:r>
    </w:p>
    <w:p w:rsidR="0050266D" w:rsidRDefault="0050266D" w:rsidP="0050266D">
      <w:pPr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Об итогах работы постоянной комиссии городской Думы </w:t>
      </w:r>
      <w:r>
        <w:rPr>
          <w:rFonts w:ascii="Times New Roman" w:hAnsi="Times New Roman" w:cs="Times New Roman"/>
          <w:b/>
          <w:sz w:val="24"/>
          <w:szCs w:val="24"/>
        </w:rPr>
        <w:br/>
        <w:t>по городскому хозяйству и градостроительству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</w:t>
      </w:r>
      <w:proofErr w:type="gramStart"/>
      <w:r>
        <w:rPr>
          <w:rFonts w:ascii="Times New Roman" w:hAnsi="Times New Roman" w:cs="Times New Roman"/>
          <w:sz w:val="24"/>
          <w:szCs w:val="24"/>
        </w:rPr>
        <w:t>отчетный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2022год комиссией проведено </w:t>
      </w:r>
      <w:r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 xml:space="preserve"> заседания, на которых рассмотрено </w:t>
      </w:r>
      <w:r>
        <w:rPr>
          <w:rFonts w:ascii="Times New Roman" w:hAnsi="Times New Roman" w:cs="Times New Roman"/>
          <w:b/>
          <w:sz w:val="24"/>
          <w:szCs w:val="24"/>
        </w:rPr>
        <w:t xml:space="preserve">106 </w:t>
      </w:r>
      <w:r>
        <w:rPr>
          <w:rFonts w:ascii="Times New Roman" w:hAnsi="Times New Roman" w:cs="Times New Roman"/>
          <w:sz w:val="24"/>
          <w:szCs w:val="24"/>
        </w:rPr>
        <w:t xml:space="preserve">вопросов. На пленарные заседания Челябинской городской Думы вынесено 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t>70</w:t>
      </w:r>
      <w:r>
        <w:rPr>
          <w:rFonts w:ascii="Times New Roman" w:hAnsi="Times New Roman" w:cs="Times New Roman"/>
          <w:sz w:val="24"/>
          <w:szCs w:val="24"/>
        </w:rPr>
        <w:t xml:space="preserve"> проектов решений Думы.</w:t>
      </w:r>
    </w:p>
    <w:p w:rsidR="0050266D" w:rsidRDefault="0050266D" w:rsidP="005026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aps/>
          <w:sz w:val="24"/>
          <w:szCs w:val="24"/>
        </w:rPr>
        <w:t>Статистические сведения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br/>
        <w:t xml:space="preserve">о работе постоянной комиссии Челябинской городской Думы </w:t>
      </w:r>
      <w:r>
        <w:rPr>
          <w:rFonts w:ascii="Times New Roman" w:hAnsi="Times New Roman" w:cs="Times New Roman"/>
          <w:b/>
          <w:sz w:val="24"/>
          <w:szCs w:val="24"/>
        </w:rPr>
        <w:br/>
        <w:t>по городскому хозяйству и градостроительству в 2021 году</w:t>
      </w:r>
    </w:p>
    <w:p w:rsidR="0050266D" w:rsidRDefault="0050266D" w:rsidP="0050266D">
      <w:pPr>
        <w:spacing w:after="0" w:line="240" w:lineRule="auto"/>
        <w:ind w:left="1080"/>
        <w:jc w:val="right"/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78"/>
        <w:gridCol w:w="1135"/>
        <w:gridCol w:w="1134"/>
        <w:gridCol w:w="1134"/>
        <w:gridCol w:w="1134"/>
        <w:gridCol w:w="1134"/>
        <w:gridCol w:w="1134"/>
        <w:gridCol w:w="1277"/>
      </w:tblGrid>
      <w:tr w:rsidR="0050266D" w:rsidTr="0050266D">
        <w:trPr>
          <w:cantSplit/>
          <w:trHeight w:val="2237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0266D" w:rsidRDefault="005026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Количество проведенных заседаний комиссии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0266D" w:rsidRDefault="005026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Количество совместных заседаний (расширенных)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0266D" w:rsidRDefault="005026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 xml:space="preserve">Количество вопросов, </w:t>
            </w:r>
          </w:p>
          <w:p w:rsidR="0050266D" w:rsidRDefault="005026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рассмотренных</w:t>
            </w:r>
          </w:p>
          <w:p w:rsidR="0050266D" w:rsidRDefault="005026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 xml:space="preserve"> на комиссии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0266D" w:rsidRDefault="005026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Количество рабочих совещаний, проведенных комиссией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0266D" w:rsidRDefault="005026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Количество решений, подготовленных комиссией и принятых на заседании Думы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0266D" w:rsidRDefault="005026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Количество обращений граждан и организаций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0266D" w:rsidRDefault="005026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Количество вопросов, рассмотренных в обращениях граждан и организаций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0266D" w:rsidRDefault="005026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Количество заседаний публичных слушаний и комиссий ПЗЗ</w:t>
            </w:r>
          </w:p>
        </w:tc>
      </w:tr>
      <w:tr w:rsidR="0050266D" w:rsidTr="0050266D">
        <w:trPr>
          <w:trHeight w:val="318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66D" w:rsidRDefault="0050266D">
            <w:pPr>
              <w:spacing w:before="80" w:after="80"/>
              <w:jc w:val="center"/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66D" w:rsidRDefault="0050266D">
            <w:pPr>
              <w:spacing w:before="80" w:after="80"/>
              <w:jc w:val="center"/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66D" w:rsidRDefault="0050266D">
            <w:pPr>
              <w:spacing w:before="80" w:after="80"/>
              <w:jc w:val="center"/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106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66D" w:rsidRDefault="0050266D">
            <w:pPr>
              <w:spacing w:before="80" w:after="80"/>
              <w:jc w:val="center"/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66D" w:rsidRDefault="0050266D">
            <w:pPr>
              <w:spacing w:before="80" w:after="80"/>
              <w:jc w:val="center"/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66D" w:rsidRDefault="0050266D">
            <w:pPr>
              <w:spacing w:before="80" w:after="80"/>
              <w:jc w:val="center"/>
              <w:rPr>
                <w:rFonts w:ascii="Times New Roman" w:hAnsi="Times New Roman" w:cs="Times New Roman"/>
                <w:b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194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66D" w:rsidRDefault="0050266D">
            <w:pPr>
              <w:spacing w:before="80" w:after="80"/>
              <w:jc w:val="center"/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278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66D" w:rsidRDefault="0050266D">
            <w:pPr>
              <w:spacing w:before="80" w:after="80"/>
              <w:jc w:val="center"/>
              <w:rPr>
                <w:rFonts w:ascii="Times New Roman" w:hAnsi="Times New Roman" w:cs="Times New Roman"/>
                <w:b/>
                <w:lang w:eastAsia="en-US"/>
              </w:rPr>
            </w:pPr>
            <w:r>
              <w:rPr>
                <w:rFonts w:ascii="Times New Roman" w:hAnsi="Times New Roman" w:cs="Times New Roman"/>
                <w:b/>
                <w:lang w:eastAsia="en-US"/>
              </w:rPr>
              <w:t>43</w:t>
            </w:r>
          </w:p>
        </w:tc>
      </w:tr>
    </w:tbl>
    <w:p w:rsidR="0050266D" w:rsidRDefault="0050266D" w:rsidP="0050266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266D" w:rsidRDefault="0050266D" w:rsidP="0050266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 рассмотрении и принятии депутатами наиболее важных решений городской Думы по предметам ведения постоянной комиссии по городскому хозяйству </w:t>
      </w:r>
      <w:r>
        <w:rPr>
          <w:rFonts w:ascii="Times New Roman" w:hAnsi="Times New Roman" w:cs="Times New Roman"/>
          <w:b/>
          <w:sz w:val="24"/>
          <w:szCs w:val="24"/>
        </w:rPr>
        <w:br/>
        <w:t>и градостроительству:</w:t>
      </w:r>
    </w:p>
    <w:p w:rsidR="0050266D" w:rsidRDefault="0050266D" w:rsidP="0050266D">
      <w:pPr>
        <w:pStyle w:val="a5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 внесении изменений в решение городской Думы 28.09.2021 № 22/10 </w:t>
      </w:r>
      <w:r>
        <w:rPr>
          <w:rFonts w:ascii="Times New Roman" w:hAnsi="Times New Roman" w:cs="Times New Roman"/>
          <w:b/>
          <w:sz w:val="24"/>
          <w:szCs w:val="24"/>
        </w:rPr>
        <w:br/>
        <w:t xml:space="preserve">«О предоставлении мер финансовой поддержки в целях проведения капитального ремонта фасадов многоквартирных домов, расположенных на гостевых маршрутах города Челябинска» </w:t>
      </w:r>
      <w:r>
        <w:rPr>
          <w:rFonts w:ascii="Times New Roman" w:hAnsi="Times New Roman" w:cs="Times New Roman"/>
          <w:i/>
          <w:sz w:val="24"/>
          <w:szCs w:val="24"/>
        </w:rPr>
        <w:t>(решения Думы от 15.02.2022 № 26/105, от 31.05.2022 № 29/4):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Перечень многоквартирных домов на гостевых маршрутах города дополнен многоквартирными домами № 74 по ул. Свободы и № 29 по ул. Тимирязева, отнесенных  </w:t>
      </w:r>
      <w:r>
        <w:rPr>
          <w:rFonts w:ascii="Times New Roman" w:hAnsi="Times New Roman" w:cs="Times New Roman"/>
          <w:sz w:val="24"/>
          <w:szCs w:val="24"/>
        </w:rPr>
        <w:br/>
        <w:t>к выявленным объектам культурного наследия Челябинской области, и многоквартирным домом № 53 по проспекту Ленина, в отношении которых планируется предоставление мер финансовой поддержки на капремонт фасадов с целью улучшения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внешнего облика города</w:t>
      </w:r>
      <w:r>
        <w:rPr>
          <w:rFonts w:ascii="Times New Roman" w:hAnsi="Times New Roman" w:cs="Times New Roman"/>
          <w:i/>
          <w:sz w:val="24"/>
          <w:szCs w:val="24"/>
        </w:rPr>
        <w:t xml:space="preserve"> (финансирование работ производится за счет фонда капремонта в рамках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 xml:space="preserve"> предельной стоимости работ и дотации из областного бюджета);</w:t>
      </w:r>
    </w:p>
    <w:p w:rsidR="0050266D" w:rsidRDefault="0050266D" w:rsidP="00EC1D96">
      <w:pPr>
        <w:pStyle w:val="a5"/>
        <w:spacing w:after="0" w:line="240" w:lineRule="auto"/>
        <w:ind w:left="1804"/>
        <w:jc w:val="both"/>
        <w:rPr>
          <w:i/>
        </w:rPr>
      </w:pPr>
    </w:p>
    <w:p w:rsidR="0050266D" w:rsidRDefault="0050266D" w:rsidP="0050266D">
      <w:pPr>
        <w:tabs>
          <w:tab w:val="left" w:pos="1134"/>
        </w:tabs>
        <w:spacing w:after="100" w:afterAutospacing="1" w:line="240" w:lineRule="auto"/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2) О внесении изменений в решение городской Думы от 09.10.2012 № 37/13 </w:t>
      </w:r>
      <w:r>
        <w:rPr>
          <w:rFonts w:ascii="Times New Roman" w:hAnsi="Times New Roman" w:cs="Times New Roman"/>
          <w:b/>
          <w:sz w:val="24"/>
          <w:szCs w:val="24"/>
        </w:rPr>
        <w:br/>
        <w:t xml:space="preserve">«Об утверждении Правил землепользования и застройки муниципального образования «Челябинский городской округ»…» </w:t>
      </w:r>
      <w:r>
        <w:rPr>
          <w:rFonts w:ascii="Times New Roman" w:hAnsi="Times New Roman" w:cs="Times New Roman"/>
          <w:i/>
          <w:sz w:val="24"/>
          <w:szCs w:val="24"/>
        </w:rPr>
        <w:t>(31 решение городской Думы):</w:t>
      </w:r>
    </w:p>
    <w:p w:rsidR="0050266D" w:rsidRDefault="0050266D" w:rsidP="0050266D">
      <w:pPr>
        <w:tabs>
          <w:tab w:val="left" w:pos="1134"/>
        </w:tabs>
        <w:spacing w:after="100" w:afterAutospacing="1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Принятыми решениями:</w:t>
      </w:r>
    </w:p>
    <w:p w:rsidR="0050266D" w:rsidRDefault="0050266D" w:rsidP="0050266D">
      <w:pPr>
        <w:numPr>
          <w:ilvl w:val="0"/>
          <w:numId w:val="6"/>
        </w:numPr>
        <w:tabs>
          <w:tab w:val="left" w:pos="993"/>
        </w:tabs>
        <w:spacing w:after="100" w:afterAutospacing="1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сформирован земельный участок для размещения поликлиники и физкультурно-оздоровительного центра на перекрестке ул. Сергея Герасимова и Конструктора Духова                   в микрорайоне Чурилово в Тракторозаводском районе;</w:t>
      </w:r>
    </w:p>
    <w:p w:rsidR="0050266D" w:rsidRDefault="0050266D" w:rsidP="0050266D">
      <w:pPr>
        <w:pStyle w:val="a5"/>
        <w:numPr>
          <w:ilvl w:val="0"/>
          <w:numId w:val="6"/>
        </w:numPr>
        <w:tabs>
          <w:tab w:val="left" w:pos="993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для установления границ городских лесов внесены изменения в части градостроительных зон 05 01 и 05 04 в Центральном районе, предусматривающие установление территориальных зон А.1.4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(природно-рекреационные территориальные зоны парков,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br/>
        <w:t>в том числе специализированного назначения, скверов, бульваров, набережных),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  <w:t xml:space="preserve">А.1.0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>(природно-рекреационные территориальные зоны зеленых насаждений),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  <w:t xml:space="preserve">Б.1 </w:t>
      </w:r>
      <w:r>
        <w:rPr>
          <w:rFonts w:ascii="Times New Roman" w:hAnsi="Times New Roman" w:cs="Times New Roman"/>
          <w:i/>
          <w:color w:val="000000"/>
          <w:sz w:val="24"/>
          <w:szCs w:val="24"/>
        </w:rPr>
        <w:t>(многофункциональные общественно-деловые территориальные зоны)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50266D" w:rsidRDefault="0050266D" w:rsidP="0050266D">
      <w:pPr>
        <w:pStyle w:val="a5"/>
        <w:numPr>
          <w:ilvl w:val="0"/>
          <w:numId w:val="6"/>
        </w:numPr>
        <w:tabs>
          <w:tab w:val="left" w:pos="993"/>
        </w:tabs>
        <w:autoSpaceDE w:val="0"/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 целях реализации новых требований законодательства о комплексном развитии территории установлены предельные размеры земельных участков и параметров разрешенного строительства, реконструкции объектов капитального строительства;</w:t>
      </w:r>
    </w:p>
    <w:p w:rsidR="0050266D" w:rsidRDefault="0050266D" w:rsidP="0050266D">
      <w:pPr>
        <w:numPr>
          <w:ilvl w:val="0"/>
          <w:numId w:val="6"/>
        </w:numPr>
        <w:tabs>
          <w:tab w:val="left" w:pos="993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сохранения существующих зеленых насаждений вдоль проектируемой </w:t>
      </w:r>
      <w:r>
        <w:rPr>
          <w:rFonts w:ascii="Times New Roman" w:hAnsi="Times New Roman" w:cs="Times New Roman"/>
          <w:sz w:val="24"/>
          <w:szCs w:val="24"/>
        </w:rPr>
        <w:br/>
        <w:t xml:space="preserve">улицы Коммунальной в Советском районе внесены изменения, позволившие уменьшить </w:t>
      </w:r>
      <w:r>
        <w:rPr>
          <w:rFonts w:ascii="Times New Roman" w:hAnsi="Times New Roman" w:cs="Times New Roman"/>
          <w:sz w:val="24"/>
          <w:szCs w:val="24"/>
        </w:rPr>
        <w:br/>
        <w:t xml:space="preserve">границы производственно-складской территориальной зоны объектов </w:t>
      </w:r>
      <w:r>
        <w:rPr>
          <w:rFonts w:ascii="Times New Roman" w:hAnsi="Times New Roman" w:cs="Times New Roman"/>
          <w:sz w:val="24"/>
          <w:szCs w:val="24"/>
          <w:lang w:val="en-US"/>
        </w:rPr>
        <w:t>IV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sz w:val="24"/>
          <w:szCs w:val="24"/>
        </w:rPr>
        <w:t xml:space="preserve"> классов опасности (малоопасных отходов) и увеличить границы природно-рекреационной территориальной зоны защитных зеленых насаждений;</w:t>
      </w:r>
    </w:p>
    <w:p w:rsidR="0050266D" w:rsidRDefault="0050266D" w:rsidP="0050266D">
      <w:pPr>
        <w:pStyle w:val="Standard"/>
        <w:numPr>
          <w:ilvl w:val="0"/>
          <w:numId w:val="6"/>
        </w:numPr>
        <w:tabs>
          <w:tab w:val="left" w:pos="0"/>
          <w:tab w:val="left" w:pos="993"/>
        </w:tabs>
        <w:suppressAutoHyphens w:val="0"/>
        <w:autoSpaceDE w:val="0"/>
        <w:autoSpaceDN/>
        <w:spacing w:after="100" w:afterAutospacing="1"/>
        <w:ind w:left="0" w:firstLine="709"/>
        <w:jc w:val="both"/>
        <w:rPr>
          <w:rFonts w:ascii="Times New Roman" w:eastAsia="Times New Roman" w:hAnsi="Times New Roman" w:cs="Times New Roman"/>
          <w:color w:val="000000"/>
          <w:lang w:val="ru-RU" w:bidi="ar-SA"/>
        </w:rPr>
      </w:pPr>
      <w:r>
        <w:rPr>
          <w:rFonts w:ascii="Times New Roman" w:hAnsi="Times New Roman" w:cs="Times New Roman"/>
          <w:lang w:val="ru-RU"/>
        </w:rPr>
        <w:t xml:space="preserve">в целях размещения </w:t>
      </w:r>
      <w:r>
        <w:rPr>
          <w:rFonts w:ascii="Times New Roman" w:eastAsia="Times New Roman" w:hAnsi="Times New Roman" w:cs="Times New Roman"/>
          <w:color w:val="000000"/>
          <w:lang w:val="ru-RU" w:bidi="ar-SA"/>
        </w:rPr>
        <w:t>школы иску</w:t>
      </w:r>
      <w:proofErr w:type="gramStart"/>
      <w:r>
        <w:rPr>
          <w:rFonts w:ascii="Times New Roman" w:eastAsia="Times New Roman" w:hAnsi="Times New Roman" w:cs="Times New Roman"/>
          <w:color w:val="000000"/>
          <w:lang w:val="ru-RU" w:bidi="ar-SA"/>
        </w:rPr>
        <w:t>сств с б</w:t>
      </w:r>
      <w:proofErr w:type="gramEnd"/>
      <w:r>
        <w:rPr>
          <w:rFonts w:ascii="Times New Roman" w:eastAsia="Times New Roman" w:hAnsi="Times New Roman" w:cs="Times New Roman"/>
          <w:color w:val="000000"/>
          <w:lang w:val="ru-RU" w:bidi="ar-SA"/>
        </w:rPr>
        <w:t xml:space="preserve">иблиотекой в границах улиц 1-я </w:t>
      </w:r>
      <w:proofErr w:type="spellStart"/>
      <w:r>
        <w:rPr>
          <w:rFonts w:ascii="Times New Roman" w:eastAsia="Times New Roman" w:hAnsi="Times New Roman" w:cs="Times New Roman"/>
          <w:color w:val="000000"/>
          <w:lang w:val="ru-RU" w:bidi="ar-SA"/>
        </w:rPr>
        <w:t>Эльтонская</w:t>
      </w:r>
      <w:proofErr w:type="spellEnd"/>
      <w:r>
        <w:rPr>
          <w:rFonts w:ascii="Times New Roman" w:eastAsia="Times New Roman" w:hAnsi="Times New Roman" w:cs="Times New Roman"/>
          <w:color w:val="000000"/>
          <w:lang w:val="ru-RU" w:bidi="ar-SA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lang w:val="ru-RU" w:bidi="ar-SA"/>
        </w:rPr>
        <w:t>Трашутина</w:t>
      </w:r>
      <w:proofErr w:type="spellEnd"/>
      <w:r>
        <w:rPr>
          <w:rFonts w:ascii="Times New Roman" w:eastAsia="Times New Roman" w:hAnsi="Times New Roman" w:cs="Times New Roman"/>
          <w:color w:val="000000"/>
          <w:lang w:val="ru-RU" w:bidi="ar-SA"/>
        </w:rPr>
        <w:t xml:space="preserve">, 2-я </w:t>
      </w:r>
      <w:proofErr w:type="spellStart"/>
      <w:r>
        <w:rPr>
          <w:rFonts w:ascii="Times New Roman" w:eastAsia="Times New Roman" w:hAnsi="Times New Roman" w:cs="Times New Roman"/>
          <w:color w:val="000000"/>
          <w:lang w:val="ru-RU" w:bidi="ar-SA"/>
        </w:rPr>
        <w:t>Эльтонская</w:t>
      </w:r>
      <w:proofErr w:type="spellEnd"/>
      <w:r>
        <w:rPr>
          <w:rFonts w:ascii="Times New Roman" w:eastAsia="Times New Roman" w:hAnsi="Times New Roman" w:cs="Times New Roman"/>
          <w:color w:val="000000"/>
          <w:lang w:val="ru-RU" w:bidi="ar-SA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lang w:val="ru-RU" w:bidi="ar-SA"/>
        </w:rPr>
        <w:t>Зальцмана</w:t>
      </w:r>
      <w:proofErr w:type="spellEnd"/>
      <w:r>
        <w:rPr>
          <w:rFonts w:ascii="Times New Roman" w:eastAsia="Times New Roman" w:hAnsi="Times New Roman" w:cs="Times New Roman"/>
          <w:color w:val="000000"/>
          <w:lang w:val="ru-RU" w:bidi="ar-SA"/>
        </w:rPr>
        <w:t xml:space="preserve"> в Тракторозаводском районе (район Чурилово) </w:t>
      </w:r>
      <w:r>
        <w:rPr>
          <w:rFonts w:ascii="Times New Roman" w:eastAsia="Times New Roman" w:hAnsi="Times New Roman" w:cs="Times New Roman"/>
          <w:color w:val="000000"/>
          <w:lang w:val="ru-RU" w:bidi="ar-SA"/>
        </w:rPr>
        <w:br/>
      </w:r>
      <w:r>
        <w:rPr>
          <w:rFonts w:ascii="Times New Roman" w:hAnsi="Times New Roman" w:cs="Times New Roman"/>
          <w:lang w:val="ru-RU"/>
        </w:rPr>
        <w:t xml:space="preserve">внесены изменения </w:t>
      </w:r>
      <w:r>
        <w:rPr>
          <w:rFonts w:ascii="Times New Roman" w:eastAsia="Times New Roman" w:hAnsi="Times New Roman" w:cs="Times New Roman"/>
          <w:color w:val="000000"/>
          <w:lang w:val="ru-RU" w:bidi="ar-SA"/>
        </w:rPr>
        <w:t xml:space="preserve">и установлена новая территориальная зона общеобразовательных </w:t>
      </w:r>
      <w:r>
        <w:rPr>
          <w:rFonts w:ascii="Times New Roman" w:eastAsia="Times New Roman" w:hAnsi="Times New Roman" w:cs="Times New Roman"/>
          <w:color w:val="000000"/>
          <w:lang w:val="ru-RU" w:bidi="ar-SA"/>
        </w:rPr>
        <w:br/>
        <w:t>и дошкольных учреждений и др.</w:t>
      </w:r>
    </w:p>
    <w:p w:rsidR="0050266D" w:rsidRDefault="0050266D" w:rsidP="0050266D">
      <w:pPr>
        <w:tabs>
          <w:tab w:val="left" w:pos="1134"/>
        </w:tabs>
        <w:spacing w:after="100" w:afterAutospacing="1" w:line="240" w:lineRule="auto"/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3)  О внесении изменений в решение городской Думы от 22.12.2020 № 15/16 </w:t>
      </w:r>
      <w:r>
        <w:rPr>
          <w:rFonts w:ascii="Times New Roman" w:hAnsi="Times New Roman" w:cs="Times New Roman"/>
          <w:b/>
          <w:sz w:val="24"/>
          <w:szCs w:val="24"/>
        </w:rPr>
        <w:br/>
        <w:t xml:space="preserve">«Об утверждении Правил охраны и содержания зеленых насаждений </w:t>
      </w:r>
      <w:r>
        <w:rPr>
          <w:rFonts w:ascii="Times New Roman" w:hAnsi="Times New Roman" w:cs="Times New Roman"/>
          <w:b/>
          <w:sz w:val="24"/>
          <w:szCs w:val="24"/>
        </w:rPr>
        <w:br/>
        <w:t xml:space="preserve">в городе Челябинске </w:t>
      </w:r>
      <w:r>
        <w:rPr>
          <w:rFonts w:ascii="Times New Roman" w:hAnsi="Times New Roman" w:cs="Times New Roman"/>
          <w:i/>
          <w:sz w:val="24"/>
          <w:szCs w:val="24"/>
        </w:rPr>
        <w:t xml:space="preserve">(решение Думы от 26.04.2022 № 28/16): </w:t>
      </w:r>
    </w:p>
    <w:p w:rsidR="0050266D" w:rsidRDefault="0050266D" w:rsidP="0050266D">
      <w:pPr>
        <w:tabs>
          <w:tab w:val="left" w:pos="1134"/>
        </w:tabs>
        <w:spacing w:after="100" w:afterAutospacing="1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учетом практики реализации решения: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уточнено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понятие «санитарная рубка» для исключения удаления больных, угнетенных, ослабленных деревьев и кустарников, состояние которых может быть улучшено путем проведения санитарной обрезки или агротехнических мероприятий;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введена разрешающая норма о сносе (пересадке) зеленых насаждений в целях обеспечения условий для проведения Комитетом дорожного хозяйства г. Челябинска капремонта автодорог общего пользования в границах красных линий, а также о компенсации </w:t>
      </w:r>
      <w:r>
        <w:rPr>
          <w:rFonts w:ascii="Times New Roman" w:hAnsi="Times New Roman" w:cs="Times New Roman"/>
          <w:sz w:val="24"/>
          <w:szCs w:val="24"/>
        </w:rPr>
        <w:br/>
        <w:t xml:space="preserve">зеленых насаждений в натуральной форме в данном случае в границах города (т.е. без привязки </w:t>
      </w:r>
      <w:r>
        <w:rPr>
          <w:rFonts w:ascii="Times New Roman" w:hAnsi="Times New Roman" w:cs="Times New Roman"/>
          <w:sz w:val="24"/>
          <w:szCs w:val="24"/>
        </w:rPr>
        <w:br/>
        <w:t xml:space="preserve">к территории внутригородского района, где был произведен снос), определении </w:t>
      </w:r>
      <w:r>
        <w:rPr>
          <w:rFonts w:ascii="Times New Roman" w:hAnsi="Times New Roman" w:cs="Times New Roman"/>
          <w:sz w:val="24"/>
          <w:szCs w:val="24"/>
        </w:rPr>
        <w:br/>
        <w:t>мест высадки зеленых насаждений, в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таких </w:t>
      </w:r>
      <w:proofErr w:type="gramStart"/>
      <w:r>
        <w:rPr>
          <w:rFonts w:ascii="Times New Roman" w:hAnsi="Times New Roman" w:cs="Times New Roman"/>
          <w:sz w:val="24"/>
          <w:szCs w:val="24"/>
        </w:rPr>
        <w:t>случаях</w:t>
      </w:r>
      <w:proofErr w:type="gramEnd"/>
      <w:r>
        <w:rPr>
          <w:rFonts w:ascii="Times New Roman" w:hAnsi="Times New Roman" w:cs="Times New Roman"/>
          <w:sz w:val="24"/>
          <w:szCs w:val="24"/>
        </w:rPr>
        <w:t>, органом управления зеленым фондом Администрации города – Управлением экологии и природопользования Администрации;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дополнительно включено положение о проведении компенсаций зеленых насаждений в натуральной форме при реализации ранее заключенных договоров о развитии застроенных территорий (т.е. в порядке, аналогичном компенсации зеленых насаждений при реализации договоров о комплексном развитии территорий); </w:t>
      </w:r>
    </w:p>
    <w:p w:rsidR="0050266D" w:rsidRDefault="0050266D" w:rsidP="0050266D">
      <w:pPr>
        <w:tabs>
          <w:tab w:val="left" w:pos="1134"/>
        </w:tabs>
        <w:spacing w:after="100" w:afterAutospacing="1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4) О внесении изменений в решение городской Думы от 09.12.2020 № 15/6 </w:t>
      </w:r>
      <w:r>
        <w:rPr>
          <w:rFonts w:ascii="Times New Roman" w:hAnsi="Times New Roman" w:cs="Times New Roman"/>
          <w:b/>
          <w:sz w:val="24"/>
          <w:szCs w:val="24"/>
        </w:rPr>
        <w:br/>
        <w:t xml:space="preserve">«Об утверждении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Порядка благоустройства территорий общего пользования </w:t>
      </w:r>
      <w:r>
        <w:rPr>
          <w:rFonts w:ascii="Times New Roman" w:hAnsi="Times New Roman" w:cs="Times New Roman"/>
          <w:b/>
          <w:sz w:val="24"/>
          <w:szCs w:val="24"/>
        </w:rPr>
        <w:br/>
        <w:t>города Челябинска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для размещения объектов благоустройства (площадок автостоянок)» </w:t>
      </w:r>
      <w:r>
        <w:rPr>
          <w:rFonts w:ascii="Times New Roman" w:hAnsi="Times New Roman" w:cs="Times New Roman"/>
          <w:i/>
          <w:sz w:val="24"/>
          <w:szCs w:val="24"/>
        </w:rPr>
        <w:t>((решение Думы от 26.04.2022 № 28/16, от 20.12.2022 № 35/6)</w:t>
      </w:r>
      <w:r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0266D" w:rsidRDefault="0050266D" w:rsidP="0050266D">
      <w:pPr>
        <w:tabs>
          <w:tab w:val="left" w:pos="1134"/>
        </w:tabs>
        <w:spacing w:after="100" w:afterAutospacing="1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учетом практики реализации решения внесены изменения: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части продления для добросовестных субъектов предпринимательской </w:t>
      </w:r>
      <w:proofErr w:type="gramStart"/>
      <w:r>
        <w:rPr>
          <w:rFonts w:ascii="Times New Roman" w:hAnsi="Times New Roman" w:cs="Times New Roman"/>
          <w:sz w:val="24"/>
          <w:szCs w:val="24"/>
        </w:rPr>
        <w:t>деятельности срока заключения договора пользования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 благоустройства территории общего пользования, занятой площадкой автостоянки, без проведения аукциона – до 31 декабря 2023 года;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утверждена форма заявления о проведен</w:t>
      </w:r>
      <w:proofErr w:type="gramStart"/>
      <w:r>
        <w:rPr>
          <w:rFonts w:ascii="Times New Roman" w:hAnsi="Times New Roman" w:cs="Times New Roman"/>
          <w:sz w:val="24"/>
          <w:szCs w:val="24"/>
        </w:rPr>
        <w:t>ии ау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кциона на право заключения </w:t>
      </w:r>
      <w:r>
        <w:rPr>
          <w:rFonts w:ascii="Times New Roman" w:hAnsi="Times New Roman" w:cs="Times New Roman"/>
          <w:sz w:val="24"/>
          <w:szCs w:val="24"/>
        </w:rPr>
        <w:br/>
        <w:t xml:space="preserve">договора пользования и благоустройства территории общего пользования для размещения площадки автостоянки; 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уточнен перечень данных, определяемых эскизным проектом;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скорректированы сроки принятия решений о проведении аукционов, подачи заявления о заключении договора пользования и благоустройства территории, введена норма </w:t>
      </w:r>
      <w:r>
        <w:rPr>
          <w:rFonts w:ascii="Times New Roman" w:hAnsi="Times New Roman" w:cs="Times New Roman"/>
          <w:sz w:val="24"/>
          <w:szCs w:val="24"/>
        </w:rPr>
        <w:br/>
        <w:t xml:space="preserve">о праве Комитета по управлению имуществом и земельным отношениям </w:t>
      </w:r>
      <w:proofErr w:type="gramStart"/>
      <w:r>
        <w:rPr>
          <w:rFonts w:ascii="Times New Roman" w:hAnsi="Times New Roman" w:cs="Times New Roman"/>
          <w:sz w:val="24"/>
          <w:szCs w:val="24"/>
        </w:rPr>
        <w:t>г</w:t>
      </w:r>
      <w:proofErr w:type="gramEnd"/>
      <w:r>
        <w:rPr>
          <w:rFonts w:ascii="Times New Roman" w:hAnsi="Times New Roman" w:cs="Times New Roman"/>
          <w:sz w:val="24"/>
          <w:szCs w:val="24"/>
        </w:rPr>
        <w:t>. Челябинска инициировать проведение аукциона;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уточнены нормы об определении размера ежегодной платы за размещение площадки автостоянки – по результатам аукциона, начальной цены – в размере, определенном </w:t>
      </w:r>
      <w:r>
        <w:rPr>
          <w:rFonts w:ascii="Times New Roman" w:hAnsi="Times New Roman" w:cs="Times New Roman"/>
          <w:sz w:val="24"/>
          <w:szCs w:val="24"/>
        </w:rPr>
        <w:br/>
        <w:t xml:space="preserve">по результатам рыночной оценки, проведенной субъектами оценочной деятельности (корректировка направлена на сокращение расходов бюджета города на определение </w:t>
      </w:r>
      <w:r>
        <w:rPr>
          <w:rFonts w:ascii="Times New Roman" w:hAnsi="Times New Roman" w:cs="Times New Roman"/>
          <w:sz w:val="24"/>
          <w:szCs w:val="24"/>
        </w:rPr>
        <w:br/>
        <w:t>рыночных стоимостей);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5)  О внесении изменений в решение городской Думы от 27.02.2018 № 38/27 </w:t>
      </w:r>
      <w:r>
        <w:rPr>
          <w:rFonts w:ascii="Times New Roman" w:hAnsi="Times New Roman" w:cs="Times New Roman"/>
          <w:b/>
          <w:sz w:val="24"/>
          <w:szCs w:val="24"/>
        </w:rPr>
        <w:br/>
        <w:t xml:space="preserve">«Об утверждении Положения о порядке распространения наружной рекламы </w:t>
      </w:r>
      <w:r>
        <w:rPr>
          <w:rFonts w:ascii="Times New Roman" w:hAnsi="Times New Roman" w:cs="Times New Roman"/>
          <w:b/>
          <w:sz w:val="24"/>
          <w:szCs w:val="24"/>
        </w:rPr>
        <w:br/>
        <w:t>и информации в городе Челябинске»</w:t>
      </w:r>
      <w:r>
        <w:rPr>
          <w:rFonts w:ascii="Times New Roman" w:hAnsi="Times New Roman" w:cs="Times New Roman"/>
          <w:i/>
          <w:sz w:val="24"/>
          <w:szCs w:val="24"/>
        </w:rPr>
        <w:t xml:space="preserve"> (решения Думы от 26.04.2022 № 28/18,                   от 25.10.2022 № 33/27): </w:t>
      </w:r>
      <w:r>
        <w:rPr>
          <w:rFonts w:ascii="Times New Roman" w:hAnsi="Times New Roman" w:cs="Times New Roman"/>
          <w:sz w:val="24"/>
          <w:szCs w:val="24"/>
        </w:rPr>
        <w:t xml:space="preserve">в целях поддержки организаций, осуществляющих распространение наружной рекламы (по их обращению в городскую Думу), с учетом сохраняющихся условий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санкционного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давления, нестабильности российской экономики </w:t>
      </w:r>
      <w:r>
        <w:rPr>
          <w:rFonts w:ascii="Times New Roman" w:hAnsi="Times New Roman" w:cs="Times New Roman"/>
          <w:sz w:val="24"/>
          <w:szCs w:val="24"/>
        </w:rPr>
        <w:lastRenderedPageBreak/>
        <w:t>предусмотрено применение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временного понижающего коэффициента 0,5 при расчете платы за установку и эксплуатацию </w:t>
      </w:r>
      <w:proofErr w:type="gramStart"/>
      <w:r>
        <w:rPr>
          <w:rFonts w:ascii="Times New Roman" w:hAnsi="Times New Roman" w:cs="Times New Roman"/>
          <w:sz w:val="24"/>
          <w:szCs w:val="24"/>
        </w:rPr>
        <w:t>рекламных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конструкции на 2, 3 и 4 квартал 2022 года.</w:t>
      </w:r>
    </w:p>
    <w:p w:rsidR="0050266D" w:rsidRDefault="0050266D" w:rsidP="0050266D">
      <w:pPr>
        <w:spacing w:after="0" w:line="240" w:lineRule="auto"/>
        <w:ind w:firstLine="709"/>
        <w:jc w:val="both"/>
      </w:pPr>
    </w:p>
    <w:p w:rsidR="0050266D" w:rsidRDefault="0050266D" w:rsidP="0050266D">
      <w:pPr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6) О внесении изменений в решения Челябинской городской Думы, касающиеся изменения оплаты труда работников муниципальных учреждений подведомственных постоянной комиссии </w:t>
      </w:r>
      <w:r>
        <w:rPr>
          <w:rFonts w:ascii="Times New Roman" w:hAnsi="Times New Roman" w:cs="Times New Roman"/>
          <w:i/>
          <w:sz w:val="24"/>
          <w:szCs w:val="24"/>
        </w:rPr>
        <w:t xml:space="preserve">(решения Думы от 25.10.2022 № 33/26, </w:t>
      </w:r>
      <w:r>
        <w:rPr>
          <w:rFonts w:ascii="Times New Roman" w:hAnsi="Times New Roman" w:cs="Times New Roman"/>
          <w:i/>
          <w:sz w:val="24"/>
          <w:szCs w:val="24"/>
        </w:rPr>
        <w:br/>
        <w:t xml:space="preserve">от 22.11.2022 № 34/140, № 34/147, № 34/146, № 34/137): </w:t>
      </w:r>
      <w:r>
        <w:rPr>
          <w:rFonts w:ascii="Times New Roman" w:hAnsi="Times New Roman" w:cs="Times New Roman"/>
          <w:sz w:val="24"/>
          <w:szCs w:val="24"/>
        </w:rPr>
        <w:t xml:space="preserve">изменения внесены </w:t>
      </w:r>
      <w:r>
        <w:rPr>
          <w:rFonts w:ascii="Times New Roman" w:hAnsi="Times New Roman" w:cs="Times New Roman"/>
          <w:sz w:val="24"/>
          <w:szCs w:val="24"/>
        </w:rPr>
        <w:br/>
        <w:t>с целью повышения заработной платы работникам муниципальных учреждений города, подведомственных комиссии, в том числе во исполнение распоряжения Правительства Челябинской области от 12.10.2022 № 1011-рп</w:t>
      </w:r>
      <w:proofErr w:type="gramEnd"/>
    </w:p>
    <w:p w:rsidR="0050266D" w:rsidRDefault="0050266D" w:rsidP="0050266D">
      <w:pPr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7) Об утверждении схем водоснабжения и водоотведения города Челябинска </w:t>
      </w:r>
      <w:r>
        <w:rPr>
          <w:rFonts w:ascii="Times New Roman" w:hAnsi="Times New Roman" w:cs="Times New Roman"/>
          <w:b/>
          <w:sz w:val="24"/>
          <w:szCs w:val="24"/>
        </w:rPr>
        <w:br/>
        <w:t xml:space="preserve">до 2041 года </w:t>
      </w:r>
      <w:r>
        <w:rPr>
          <w:rFonts w:ascii="Times New Roman" w:hAnsi="Times New Roman" w:cs="Times New Roman"/>
          <w:i/>
          <w:sz w:val="24"/>
          <w:szCs w:val="24"/>
        </w:rPr>
        <w:t xml:space="preserve">(решение Думы от 20.12.2022 № 35/5): </w:t>
      </w:r>
      <w:r>
        <w:rPr>
          <w:rFonts w:ascii="Times New Roman" w:hAnsi="Times New Roman" w:cs="Times New Roman"/>
          <w:sz w:val="24"/>
          <w:szCs w:val="24"/>
        </w:rPr>
        <w:t>в целях развития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систем водоснабжения и водоотведения города утверждены схемы водоснабжения и водоотведения города Челябинска </w:t>
      </w:r>
      <w:r>
        <w:rPr>
          <w:rFonts w:ascii="Times New Roman" w:hAnsi="Times New Roman" w:cs="Times New Roman"/>
          <w:sz w:val="24"/>
          <w:szCs w:val="24"/>
        </w:rPr>
        <w:br/>
        <w:t xml:space="preserve">на период до 2041 года, которые предусматривают: </w:t>
      </w:r>
    </w:p>
    <w:p w:rsidR="0050266D" w:rsidRDefault="0050266D" w:rsidP="0050266D">
      <w:pPr>
        <w:pStyle w:val="a5"/>
        <w:numPr>
          <w:ilvl w:val="0"/>
          <w:numId w:val="8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описание системы и структуры водоснабжения и водоотведения </w:t>
      </w:r>
      <w:r>
        <w:rPr>
          <w:rFonts w:ascii="Times New Roman" w:hAnsi="Times New Roman" w:cs="Times New Roman"/>
          <w:sz w:val="24"/>
          <w:szCs w:val="24"/>
        </w:rPr>
        <w:br/>
        <w:t xml:space="preserve">(далее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ВСиВО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города, результатов технического обследования централизованных систем, технологических зон </w:t>
      </w:r>
      <w:proofErr w:type="spellStart"/>
      <w:r>
        <w:rPr>
          <w:rFonts w:ascii="Times New Roman" w:hAnsi="Times New Roman" w:cs="Times New Roman"/>
          <w:sz w:val="24"/>
          <w:szCs w:val="24"/>
        </w:rPr>
        <w:t>ВСиВО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оценку состояния и функционирования сетей, насосных станций, оборудования, существующих и прогнозных балансов систем </w:t>
      </w:r>
      <w:proofErr w:type="spellStart"/>
      <w:r>
        <w:rPr>
          <w:rFonts w:ascii="Times New Roman" w:hAnsi="Times New Roman" w:cs="Times New Roman"/>
          <w:sz w:val="24"/>
          <w:szCs w:val="24"/>
        </w:rPr>
        <w:t>ВСиВО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учета потребления </w:t>
      </w:r>
      <w:r>
        <w:rPr>
          <w:rFonts w:ascii="Times New Roman" w:hAnsi="Times New Roman" w:cs="Times New Roman"/>
          <w:sz w:val="24"/>
          <w:szCs w:val="24"/>
        </w:rPr>
        <w:br/>
        <w:t xml:space="preserve">и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энергоэффективности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объектов </w:t>
      </w:r>
      <w:proofErr w:type="spellStart"/>
      <w:r>
        <w:rPr>
          <w:rFonts w:ascii="Times New Roman" w:hAnsi="Times New Roman" w:cs="Times New Roman"/>
          <w:sz w:val="24"/>
          <w:szCs w:val="24"/>
        </w:rPr>
        <w:t>ВСиВО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</w:p>
    <w:p w:rsidR="0050266D" w:rsidRDefault="0050266D" w:rsidP="0050266D">
      <w:pPr>
        <w:pStyle w:val="a5"/>
        <w:numPr>
          <w:ilvl w:val="0"/>
          <w:numId w:val="8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анализ резервных мощностей, направления, задачи развития (в различных </w:t>
      </w:r>
      <w:r>
        <w:rPr>
          <w:rFonts w:ascii="Times New Roman" w:hAnsi="Times New Roman" w:cs="Times New Roman"/>
          <w:sz w:val="24"/>
          <w:szCs w:val="24"/>
        </w:rPr>
        <w:br/>
        <w:t xml:space="preserve">сценариях) централизованных систем </w:t>
      </w:r>
      <w:proofErr w:type="spellStart"/>
      <w:r>
        <w:rPr>
          <w:rFonts w:ascii="Times New Roman" w:hAnsi="Times New Roman" w:cs="Times New Roman"/>
          <w:sz w:val="24"/>
          <w:szCs w:val="24"/>
        </w:rPr>
        <w:t>ВСиВО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плановые показатели надежности, </w:t>
      </w:r>
      <w:r>
        <w:rPr>
          <w:rFonts w:ascii="Times New Roman" w:hAnsi="Times New Roman" w:cs="Times New Roman"/>
          <w:sz w:val="24"/>
          <w:szCs w:val="24"/>
        </w:rPr>
        <w:br/>
        <w:t>эффективности их работы и др.;</w:t>
      </w:r>
    </w:p>
    <w:p w:rsidR="0050266D" w:rsidRDefault="0050266D" w:rsidP="0050266D">
      <w:pPr>
        <w:pStyle w:val="a5"/>
        <w:numPr>
          <w:ilvl w:val="0"/>
          <w:numId w:val="8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предложения по строительству, реконструкции и модернизации объектов централизованных систем </w:t>
      </w:r>
      <w:proofErr w:type="spellStart"/>
      <w:r>
        <w:rPr>
          <w:rFonts w:ascii="Times New Roman" w:hAnsi="Times New Roman" w:cs="Times New Roman"/>
          <w:sz w:val="24"/>
          <w:szCs w:val="24"/>
        </w:rPr>
        <w:t>ВСиВО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перечень основных мероприятий по реализации схем </w:t>
      </w:r>
      <w:r>
        <w:rPr>
          <w:rFonts w:ascii="Times New Roman" w:hAnsi="Times New Roman" w:cs="Times New Roman"/>
          <w:sz w:val="24"/>
          <w:szCs w:val="24"/>
        </w:rPr>
        <w:br/>
        <w:t xml:space="preserve">с разбивкой по годам и техническим обоснованием предлагаемых к исполнению мероприятий, </w:t>
      </w:r>
      <w:r>
        <w:rPr>
          <w:rFonts w:ascii="Times New Roman" w:hAnsi="Times New Roman" w:cs="Times New Roman"/>
          <w:sz w:val="24"/>
          <w:szCs w:val="24"/>
        </w:rPr>
        <w:br/>
        <w:t xml:space="preserve">в том числе экологической направленности (для минимизации вредного воздействия </w:t>
      </w:r>
      <w:r>
        <w:rPr>
          <w:rFonts w:ascii="Times New Roman" w:hAnsi="Times New Roman" w:cs="Times New Roman"/>
          <w:sz w:val="24"/>
          <w:szCs w:val="24"/>
        </w:rPr>
        <w:br/>
        <w:t xml:space="preserve">на окружающую среду объектов </w:t>
      </w:r>
      <w:proofErr w:type="spellStart"/>
      <w:r>
        <w:rPr>
          <w:rFonts w:ascii="Times New Roman" w:hAnsi="Times New Roman" w:cs="Times New Roman"/>
          <w:sz w:val="24"/>
          <w:szCs w:val="24"/>
        </w:rPr>
        <w:t>ВСиВО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сокращения сбросов загрязняющих веществ, </w:t>
      </w:r>
      <w:r>
        <w:rPr>
          <w:rFonts w:ascii="Times New Roman" w:hAnsi="Times New Roman" w:cs="Times New Roman"/>
          <w:sz w:val="24"/>
          <w:szCs w:val="24"/>
        </w:rPr>
        <w:br/>
        <w:t>от применения безопасных для окружающей среды методов/реагентов);</w:t>
      </w:r>
      <w:proofErr w:type="gramEnd"/>
    </w:p>
    <w:p w:rsidR="0050266D" w:rsidRDefault="0050266D" w:rsidP="0050266D">
      <w:pPr>
        <w:pStyle w:val="a5"/>
        <w:numPr>
          <w:ilvl w:val="0"/>
          <w:numId w:val="8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оценку объемов капиталовложений на реализацию мероприятий, предложения </w:t>
      </w:r>
      <w:r>
        <w:rPr>
          <w:rFonts w:ascii="Times New Roman" w:hAnsi="Times New Roman" w:cs="Times New Roman"/>
          <w:sz w:val="24"/>
          <w:szCs w:val="24"/>
        </w:rPr>
        <w:br/>
        <w:t>по источникам их финансирования и т.д.;</w:t>
      </w:r>
    </w:p>
    <w:p w:rsidR="0050266D" w:rsidRDefault="0050266D" w:rsidP="0050266D">
      <w:pPr>
        <w:pStyle w:val="a5"/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266D" w:rsidRDefault="0050266D" w:rsidP="0050266D">
      <w:pPr>
        <w:pStyle w:val="a5"/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8) О внесении изменений в решение городской Думы от 22.12.2015 № 16/32 </w:t>
      </w:r>
      <w:r>
        <w:rPr>
          <w:rFonts w:ascii="Times New Roman" w:hAnsi="Times New Roman" w:cs="Times New Roman"/>
          <w:b/>
          <w:sz w:val="24"/>
          <w:szCs w:val="24"/>
        </w:rPr>
        <w:br/>
        <w:t xml:space="preserve">«Об утверждении Правил благоустройства территории города Челябинска» </w:t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(далее – ПБТ) </w:t>
      </w:r>
      <w:r>
        <w:rPr>
          <w:rFonts w:ascii="Times New Roman" w:hAnsi="Times New Roman" w:cs="Times New Roman"/>
          <w:i/>
          <w:sz w:val="24"/>
          <w:szCs w:val="24"/>
        </w:rPr>
        <w:t xml:space="preserve">(решения Думы от 26.04.2022 № 28/5, от 20.12.2022 № 35/20): </w:t>
      </w:r>
      <w:r>
        <w:rPr>
          <w:rFonts w:ascii="Times New Roman" w:hAnsi="Times New Roman" w:cs="Times New Roman"/>
          <w:i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в ПБТ с учетом наработанной практики внесены следующие изменения:</w:t>
      </w:r>
    </w:p>
    <w:p w:rsidR="0050266D" w:rsidRDefault="0050266D" w:rsidP="0050266D">
      <w:pPr>
        <w:pStyle w:val="a5"/>
        <w:numPr>
          <w:ilvl w:val="0"/>
          <w:numId w:val="9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уточнен понятийный аппарат, применяемый при реализации ПБТ;</w:t>
      </w:r>
    </w:p>
    <w:p w:rsidR="0050266D" w:rsidRDefault="0050266D" w:rsidP="0050266D">
      <w:pPr>
        <w:pStyle w:val="a5"/>
        <w:numPr>
          <w:ilvl w:val="0"/>
          <w:numId w:val="9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уточнены полномочия Администрации города и администраций внутригородских районов в части:</w:t>
      </w:r>
    </w:p>
    <w:p w:rsidR="0050266D" w:rsidRDefault="0050266D" w:rsidP="0050266D">
      <w:pPr>
        <w:pStyle w:val="a5"/>
        <w:numPr>
          <w:ilvl w:val="0"/>
          <w:numId w:val="10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установления ответственности Администрации города за выполнение работ </w:t>
      </w:r>
      <w:r>
        <w:rPr>
          <w:rFonts w:ascii="Times New Roman" w:hAnsi="Times New Roman" w:cs="Times New Roman"/>
          <w:sz w:val="24"/>
          <w:szCs w:val="24"/>
        </w:rPr>
        <w:br/>
        <w:t>по ремонту и содержанию улично-дорожной сети в границах «красных линий», администраций внутригородских районов – за текущее содержание территорий внутригородских районов;</w:t>
      </w:r>
    </w:p>
    <w:p w:rsidR="0050266D" w:rsidRDefault="0050266D" w:rsidP="0050266D">
      <w:pPr>
        <w:pStyle w:val="a5"/>
        <w:numPr>
          <w:ilvl w:val="0"/>
          <w:numId w:val="10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реализации администрациями внутригородских районов мероприятий </w:t>
      </w:r>
      <w:r>
        <w:rPr>
          <w:rFonts w:ascii="Times New Roman" w:hAnsi="Times New Roman" w:cs="Times New Roman"/>
          <w:sz w:val="24"/>
          <w:szCs w:val="24"/>
        </w:rPr>
        <w:br/>
        <w:t>по недопущению размещения на подведомственных территориях некапитальных нестационарных строений/сооружений и освобождению от них территорий;</w:t>
      </w:r>
    </w:p>
    <w:p w:rsidR="0050266D" w:rsidRDefault="0050266D" w:rsidP="0050266D">
      <w:pPr>
        <w:pStyle w:val="a5"/>
        <w:numPr>
          <w:ilvl w:val="0"/>
          <w:numId w:val="10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исключения из полномочий администраций внутригородских районов организации работ по содержанию остановочных площадок общественного транспорта и расположенных </w:t>
      </w:r>
      <w:r>
        <w:rPr>
          <w:rFonts w:ascii="Times New Roman" w:hAnsi="Times New Roman" w:cs="Times New Roman"/>
          <w:sz w:val="24"/>
          <w:szCs w:val="24"/>
        </w:rPr>
        <w:br/>
        <w:t>на них отдельных объектов благоустройства;</w:t>
      </w:r>
    </w:p>
    <w:p w:rsidR="0050266D" w:rsidRDefault="0050266D" w:rsidP="0050266D">
      <w:pPr>
        <w:pStyle w:val="a5"/>
        <w:numPr>
          <w:ilvl w:val="0"/>
          <w:numId w:val="9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установлен запрет на выпас сельскохозяйственных животных на озелененных территориях общего пользования;</w:t>
      </w:r>
    </w:p>
    <w:p w:rsidR="0050266D" w:rsidRDefault="0050266D" w:rsidP="0050266D">
      <w:pPr>
        <w:pStyle w:val="a5"/>
        <w:numPr>
          <w:ilvl w:val="0"/>
          <w:numId w:val="9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уточнен раздел 8 ПБТ о мемориальных объектах в части отнесения их к объектам благоустройства;</w:t>
      </w:r>
    </w:p>
    <w:p w:rsidR="0050266D" w:rsidRDefault="0050266D" w:rsidP="0050266D">
      <w:pPr>
        <w:pStyle w:val="a5"/>
        <w:numPr>
          <w:ilvl w:val="0"/>
          <w:numId w:val="9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увеличен срок ответственности организаций, выполняющих работы </w:t>
      </w:r>
      <w:r>
        <w:rPr>
          <w:rFonts w:ascii="Times New Roman" w:hAnsi="Times New Roman" w:cs="Times New Roman"/>
          <w:sz w:val="24"/>
          <w:szCs w:val="24"/>
        </w:rPr>
        <w:br/>
        <w:t xml:space="preserve">по восстановлению усовершенствованного покрытия на объектах улично-дорожной сети, </w:t>
      </w:r>
      <w:r>
        <w:rPr>
          <w:rFonts w:ascii="Times New Roman" w:hAnsi="Times New Roman" w:cs="Times New Roman"/>
          <w:sz w:val="24"/>
          <w:szCs w:val="24"/>
        </w:rPr>
        <w:br/>
        <w:t>до 4 лет после завершения работ;</w:t>
      </w:r>
    </w:p>
    <w:p w:rsidR="0050266D" w:rsidRDefault="0050266D" w:rsidP="0050266D">
      <w:pPr>
        <w:pStyle w:val="a5"/>
        <w:numPr>
          <w:ilvl w:val="0"/>
          <w:numId w:val="9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включена норма о предоставлении материалов </w:t>
      </w:r>
      <w:proofErr w:type="spellStart"/>
      <w:r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места проведения аварийных земляных работ до начала производства работ и установлены требования к ним;</w:t>
      </w:r>
    </w:p>
    <w:p w:rsidR="0050266D" w:rsidRDefault="0050266D" w:rsidP="0050266D">
      <w:pPr>
        <w:pStyle w:val="a5"/>
        <w:numPr>
          <w:ilvl w:val="0"/>
          <w:numId w:val="9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 срок продления ордера на производство земляных работ (в течение </w:t>
      </w:r>
      <w:r>
        <w:rPr>
          <w:rFonts w:ascii="Times New Roman" w:hAnsi="Times New Roman" w:cs="Times New Roman"/>
          <w:sz w:val="24"/>
          <w:szCs w:val="24"/>
        </w:rPr>
        <w:br/>
        <w:t xml:space="preserve">трех рабочих дней до окончания срока действия ордера/разрешения), право продления ордера </w:t>
      </w:r>
      <w:r>
        <w:rPr>
          <w:rFonts w:ascii="Times New Roman" w:hAnsi="Times New Roman" w:cs="Times New Roman"/>
          <w:sz w:val="24"/>
          <w:szCs w:val="24"/>
        </w:rPr>
        <w:br/>
        <w:t>(не более трех раз в течение одного года в соответствии с исчерпывающим перечнем оснований, предусмотренных ПБТ)</w:t>
      </w:r>
    </w:p>
    <w:p w:rsidR="0050266D" w:rsidRDefault="0050266D" w:rsidP="0050266D">
      <w:pPr>
        <w:numPr>
          <w:ilvl w:val="0"/>
          <w:numId w:val="9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уточнены границы газонной части, расположенной вдоль МКД, для </w:t>
      </w:r>
      <w:r>
        <w:rPr>
          <w:rFonts w:ascii="Times New Roman" w:hAnsi="Times New Roman" w:cs="Times New Roman"/>
          <w:spacing w:val="2"/>
          <w:sz w:val="24"/>
          <w:szCs w:val="24"/>
        </w:rPr>
        <w:t>осуществления работ по ее благоустройству и содержанию на придомовой территории;</w:t>
      </w:r>
    </w:p>
    <w:p w:rsidR="0050266D" w:rsidRDefault="0050266D" w:rsidP="0050266D">
      <w:pPr>
        <w:numPr>
          <w:ilvl w:val="0"/>
          <w:numId w:val="9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 xml:space="preserve"> уточнены положения о создании и содержании контейнерных площадок </w:t>
      </w:r>
      <w:r>
        <w:rPr>
          <w:rFonts w:ascii="Times New Roman" w:hAnsi="Times New Roman" w:cs="Times New Roman"/>
          <w:spacing w:val="2"/>
          <w:sz w:val="24"/>
          <w:szCs w:val="24"/>
        </w:rPr>
        <w:br/>
        <w:t xml:space="preserve">для накопления твердых коммунальных отходов в многоквартирных домах; и </w:t>
      </w:r>
      <w:r>
        <w:rPr>
          <w:rFonts w:ascii="Times New Roman" w:hAnsi="Times New Roman" w:cs="Times New Roman"/>
          <w:sz w:val="24"/>
          <w:szCs w:val="24"/>
        </w:rPr>
        <w:t>др.;</w:t>
      </w:r>
    </w:p>
    <w:p w:rsidR="0050266D" w:rsidRDefault="0050266D" w:rsidP="0050266D">
      <w:pPr>
        <w:pStyle w:val="a5"/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9) Об утверждении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программы комплексного развития систем коммунальной инфраструктуры города Челябинска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на период до 2041 года </w:t>
      </w:r>
      <w:r>
        <w:rPr>
          <w:rFonts w:ascii="Times New Roman" w:hAnsi="Times New Roman" w:cs="Times New Roman"/>
          <w:sz w:val="24"/>
          <w:szCs w:val="24"/>
        </w:rPr>
        <w:t>(далее – ПКР)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i/>
          <w:sz w:val="24"/>
          <w:szCs w:val="24"/>
        </w:rPr>
        <w:t xml:space="preserve">(решение Думы от 23.12.2022 № 36/1): </w:t>
      </w:r>
    </w:p>
    <w:p w:rsidR="0050266D" w:rsidRDefault="0050266D" w:rsidP="0050266D">
      <w:pPr>
        <w:pStyle w:val="a5"/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ПКР</w:t>
      </w:r>
      <w:r>
        <w:rPr>
          <w:rFonts w:ascii="Times New Roman" w:hAnsi="Times New Roman" w:cs="Times New Roman"/>
          <w:i/>
          <w:sz w:val="24"/>
          <w:szCs w:val="24"/>
        </w:rPr>
        <w:t xml:space="preserve"> (</w:t>
      </w:r>
      <w:r>
        <w:rPr>
          <w:rFonts w:ascii="Times New Roman" w:hAnsi="Times New Roman" w:cs="Times New Roman"/>
          <w:i/>
          <w:noProof/>
          <w:sz w:val="24"/>
          <w:szCs w:val="24"/>
        </w:rPr>
        <w:t>теплоснабжение, водоснабжение,  водоотведение, электроснабжение, газоснабжение, обращение с твердыми коммунальными отходами)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разработана в соответствии </w:t>
      </w:r>
      <w:r>
        <w:rPr>
          <w:rFonts w:ascii="Times New Roman" w:hAnsi="Times New Roman" w:cs="Times New Roman"/>
          <w:sz w:val="24"/>
          <w:szCs w:val="24"/>
        </w:rPr>
        <w:br/>
        <w:t xml:space="preserve">с требованиями Градостроительного кодекса РФ в развитие Генерального плана </w:t>
      </w:r>
      <w:r>
        <w:rPr>
          <w:rFonts w:ascii="Times New Roman" w:hAnsi="Times New Roman" w:cs="Times New Roman"/>
          <w:sz w:val="24"/>
          <w:szCs w:val="24"/>
        </w:rPr>
        <w:br/>
        <w:t>города Челябинска, утвержденного в декабре 2021 года, и включает:</w:t>
      </w:r>
    </w:p>
    <w:p w:rsidR="0050266D" w:rsidRDefault="0050266D" w:rsidP="0050266D">
      <w:pPr>
        <w:pStyle w:val="a5"/>
        <w:numPr>
          <w:ilvl w:val="0"/>
          <w:numId w:val="11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характеристику существующего состояния систем коммунальной инфраструктуры </w:t>
      </w:r>
      <w:r>
        <w:rPr>
          <w:rFonts w:ascii="Times New Roman" w:hAnsi="Times New Roman" w:cs="Times New Roman"/>
          <w:sz w:val="24"/>
          <w:szCs w:val="24"/>
        </w:rPr>
        <w:br/>
        <w:t xml:space="preserve">по их видам, анализ резервов и дефицитов по зонам действия ресурсов, качества </w:t>
      </w:r>
      <w:r>
        <w:rPr>
          <w:rFonts w:ascii="Times New Roman" w:hAnsi="Times New Roman" w:cs="Times New Roman"/>
          <w:sz w:val="24"/>
          <w:szCs w:val="24"/>
        </w:rPr>
        <w:br/>
        <w:t xml:space="preserve">поставляемых ресурсов, надежности и проблем работы систем, их негативного воздействия </w:t>
      </w:r>
      <w:r>
        <w:rPr>
          <w:rFonts w:ascii="Times New Roman" w:hAnsi="Times New Roman" w:cs="Times New Roman"/>
          <w:sz w:val="24"/>
          <w:szCs w:val="24"/>
        </w:rPr>
        <w:br/>
        <w:t>на окружающую среду;</w:t>
      </w:r>
    </w:p>
    <w:p w:rsidR="0050266D" w:rsidRDefault="0050266D" w:rsidP="0050266D">
      <w:pPr>
        <w:pStyle w:val="a5"/>
        <w:numPr>
          <w:ilvl w:val="0"/>
          <w:numId w:val="11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данные о планируемом развитии городского округа: застройка, демографические перспективы, прогноз спроса на коммунальные ресурсы;</w:t>
      </w:r>
    </w:p>
    <w:p w:rsidR="0050266D" w:rsidRDefault="0050266D" w:rsidP="0050266D">
      <w:pPr>
        <w:pStyle w:val="a5"/>
        <w:numPr>
          <w:ilvl w:val="0"/>
          <w:numId w:val="11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целевые показатели развития систем коммунальной инфраструктуры, </w:t>
      </w:r>
      <w:r>
        <w:rPr>
          <w:rFonts w:ascii="Times New Roman" w:hAnsi="Times New Roman" w:cs="Times New Roman"/>
          <w:sz w:val="24"/>
          <w:szCs w:val="24"/>
        </w:rPr>
        <w:br/>
        <w:t xml:space="preserve">перечень мероприятий / инвестиционных проектов для достижения целевых показателей, </w:t>
      </w:r>
      <w:r>
        <w:rPr>
          <w:rFonts w:ascii="Times New Roman" w:hAnsi="Times New Roman" w:cs="Times New Roman"/>
          <w:sz w:val="24"/>
          <w:szCs w:val="24"/>
        </w:rPr>
        <w:br/>
        <w:t>оценку финансовых потребностей на их реализацию и источников финансирования;</w:t>
      </w:r>
    </w:p>
    <w:p w:rsidR="0050266D" w:rsidRDefault="0050266D" w:rsidP="0050266D">
      <w:pPr>
        <w:pStyle w:val="a5"/>
        <w:numPr>
          <w:ilvl w:val="0"/>
          <w:numId w:val="11"/>
        </w:numPr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ожидаемые результаты реализации ПКР СКУ, доступность реализации мероприятий ПКР СКУ для населения и др. </w:t>
      </w:r>
    </w:p>
    <w:p w:rsidR="0050266D" w:rsidRDefault="0050266D" w:rsidP="0050266D">
      <w:pPr>
        <w:pStyle w:val="a5"/>
        <w:tabs>
          <w:tab w:val="left" w:pos="1134"/>
        </w:tabs>
        <w:spacing w:after="100" w:afterAutospacing="1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5"/>
        <w:tabs>
          <w:tab w:val="left" w:pos="1134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10) Решения городской Думы о рассмотрении инвестиционных программ организаций коммунального комплекса в сфере теплоснабжения и водоснабжения, водоотведения </w:t>
      </w:r>
      <w:r>
        <w:rPr>
          <w:rFonts w:ascii="Times New Roman" w:hAnsi="Times New Roman" w:cs="Times New Roman"/>
          <w:i/>
          <w:sz w:val="24"/>
          <w:szCs w:val="24"/>
        </w:rPr>
        <w:t xml:space="preserve">(решения Думы от 30.08.2022  № 31/11, №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№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31/12, № 31/13,</w:t>
      </w:r>
      <w:r>
        <w:rPr>
          <w:rFonts w:ascii="Times New Roman" w:hAnsi="Times New Roman" w:cs="Times New Roman"/>
          <w:i/>
          <w:sz w:val="24"/>
          <w:szCs w:val="24"/>
        </w:rPr>
        <w:br/>
        <w:t xml:space="preserve">от 27.09.2022 № 32/20, от 25.10.2022 № 33/1, от 27.10.2022 № 34/1, от 31.10.2022 </w:t>
      </w:r>
      <w:r>
        <w:rPr>
          <w:rFonts w:ascii="Times New Roman" w:hAnsi="Times New Roman" w:cs="Times New Roman"/>
          <w:i/>
          <w:sz w:val="24"/>
          <w:szCs w:val="24"/>
        </w:rPr>
        <w:br/>
        <w:t xml:space="preserve">№ 34/10, № 34/21, № 34/22):  </w:t>
      </w:r>
      <w:r>
        <w:rPr>
          <w:rFonts w:ascii="Times New Roman" w:hAnsi="Times New Roman" w:cs="Times New Roman"/>
          <w:sz w:val="24"/>
          <w:szCs w:val="24"/>
        </w:rPr>
        <w:t xml:space="preserve">перед утверждением в Министерстве тарифного регулирования </w:t>
      </w:r>
      <w:r>
        <w:rPr>
          <w:rFonts w:ascii="Times New Roman" w:hAnsi="Times New Roman" w:cs="Times New Roman"/>
          <w:sz w:val="24"/>
          <w:szCs w:val="24"/>
        </w:rPr>
        <w:br/>
        <w:t>и энергетики Челябинской области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 соответствии 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установленными законодательством требованиями и полномочиями были рассмотрены инвестиционные программы МУП «Производственное объединение водоснабжения и водоотведения», МУП «Челябинский коммунальные тепловые сети», АО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УСТЭК-Челябинск</w:t>
      </w:r>
      <w:proofErr w:type="spellEnd"/>
      <w:r>
        <w:rPr>
          <w:rFonts w:ascii="Times New Roman" w:hAnsi="Times New Roman" w:cs="Times New Roman"/>
          <w:sz w:val="24"/>
          <w:szCs w:val="24"/>
        </w:rPr>
        <w:t>», ПАО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Фортум</w:t>
      </w:r>
      <w:proofErr w:type="spellEnd"/>
      <w:r>
        <w:rPr>
          <w:rFonts w:ascii="Times New Roman" w:hAnsi="Times New Roman" w:cs="Times New Roman"/>
          <w:sz w:val="24"/>
          <w:szCs w:val="24"/>
        </w:rPr>
        <w:t>», по которым приняты соответствующие решения о согласовании либо отказе в согласовании проектов.</w:t>
      </w:r>
      <w:proofErr w:type="gramEnd"/>
    </w:p>
    <w:p w:rsidR="0050266D" w:rsidRDefault="0050266D" w:rsidP="0050266D">
      <w:pPr>
        <w:tabs>
          <w:tab w:val="left" w:pos="8110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Комиссия уделяла внимание рассмотрению отдельных направлений функционирования систем жизнеобеспечения города, в рамках которых депутатами обозначалась проблематика в подведомственных отраслях. Так, заслушаны информации о: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993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работе, направленной на сокращение объемов и количества объектов незавершенного строительства;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993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подготовке, ходе работ по весенней санитарной очистке территории города (субботникам) и итогах ее проведения;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993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проведенном в 2021 году капитальном ремонте общего имущества в МКД </w:t>
      </w:r>
      <w:r>
        <w:rPr>
          <w:rFonts w:ascii="Times New Roman" w:hAnsi="Times New Roman" w:cs="Times New Roman"/>
          <w:sz w:val="24"/>
          <w:szCs w:val="24"/>
        </w:rPr>
        <w:br/>
        <w:t>города Челябинска и перспективах на 2022 год;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993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реализации Правил размещения и содержания информационных конструкций                 на территории города Челябинска;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993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ходе подготовки жилищного фонда и объектов коммунальной инфраструктуры                к отопительному периоду 2022-2023 годов;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993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работе по строительству, ремонту, реконструкции и содержанию улично-дорожной сети </w:t>
      </w:r>
      <w:proofErr w:type="gramStart"/>
      <w:r>
        <w:rPr>
          <w:rFonts w:ascii="Times New Roman" w:hAnsi="Times New Roman" w:cs="Times New Roman"/>
          <w:sz w:val="24"/>
          <w:szCs w:val="24"/>
        </w:rPr>
        <w:t>г</w:t>
      </w:r>
      <w:proofErr w:type="gramEnd"/>
      <w:r>
        <w:rPr>
          <w:rFonts w:ascii="Times New Roman" w:hAnsi="Times New Roman" w:cs="Times New Roman"/>
          <w:sz w:val="24"/>
          <w:szCs w:val="24"/>
        </w:rPr>
        <w:t>. Челябинска в 2022 году и перспективах реализации этих мероприятий в 2023 году;</w:t>
      </w:r>
    </w:p>
    <w:p w:rsidR="0050266D" w:rsidRDefault="0050266D" w:rsidP="0050266D">
      <w:pPr>
        <w:pStyle w:val="a5"/>
        <w:numPr>
          <w:ilvl w:val="0"/>
          <w:numId w:val="7"/>
        </w:numPr>
        <w:tabs>
          <w:tab w:val="left" w:pos="993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ходе разработки проектов Правил землепользования и застройки и Нормативов градостроительного проектирования города Челябинска;</w:t>
      </w:r>
    </w:p>
    <w:p w:rsidR="0050266D" w:rsidRDefault="0050266D" w:rsidP="0050266D">
      <w:pPr>
        <w:numPr>
          <w:ilvl w:val="0"/>
          <w:numId w:val="12"/>
        </w:numPr>
        <w:tabs>
          <w:tab w:val="left" w:pos="993"/>
          <w:tab w:val="left" w:pos="8110"/>
        </w:tabs>
        <w:spacing w:after="100" w:afterAutospacing="1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результатах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проверок Контрольно-счетной палатой города эффективности использования бюджетных средств: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«Анализ результативности мер, принимаемых органами местного самоуправления, направленных на сокращение объемов и количества объектов незавершенного строительства в 2019-2020 годах», «Проверка расходования субсидий, предоставленных на благоустройство, капитальный ремонт и ремонт дворовых территорий многоквартирных домов г. Челябинска (в рамках реализации приоритетного проекта «Формирование комфортной городской среды»), «Аудит закупок, осуществленных в рамках реализации муниципальных программ», «Аудит эффективности деятельности МБУ «Челябинский городской фонд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энергоэффективности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и инновационных технологий», в том числе аудит закупок», «Аудит эффективности использования бюджетных средств при реализации муниципальной программы «Капитальное строительство в городе Челябинске» в рамках национальных проектов «Жилье и городская среда», «Демография», в том числе аудит закупок», «Аудит закупок, осуществленных администрациями внутригородских районов города Челябинска на оказание услуг по содержанию общественных территорий (выборочно)». </w:t>
      </w:r>
      <w:proofErr w:type="gramEnd"/>
    </w:p>
    <w:p w:rsidR="0050266D" w:rsidRDefault="0050266D" w:rsidP="0050266D">
      <w:pPr>
        <w:tabs>
          <w:tab w:val="left" w:pos="993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Комиссией рассматривались вопросы, отнесенные к предметам ведения </w:t>
      </w:r>
      <w:r>
        <w:rPr>
          <w:rFonts w:ascii="Times New Roman" w:hAnsi="Times New Roman" w:cs="Times New Roman"/>
          <w:sz w:val="24"/>
          <w:szCs w:val="24"/>
        </w:rPr>
        <w:br/>
        <w:t xml:space="preserve">других постоянных комиссий городской Думы, но требующие согласования </w:t>
      </w:r>
      <w:r>
        <w:rPr>
          <w:rFonts w:ascii="Times New Roman" w:hAnsi="Times New Roman" w:cs="Times New Roman"/>
          <w:sz w:val="24"/>
          <w:szCs w:val="24"/>
        </w:rPr>
        <w:br/>
        <w:t xml:space="preserve">профильной комиссии. За отчетный период комиссией высказано мнение по </w:t>
      </w:r>
      <w:r>
        <w:rPr>
          <w:rFonts w:ascii="Times New Roman" w:hAnsi="Times New Roman" w:cs="Times New Roman"/>
          <w:b/>
          <w:sz w:val="24"/>
          <w:szCs w:val="24"/>
        </w:rPr>
        <w:t>18 вопросам</w:t>
      </w:r>
      <w:r>
        <w:rPr>
          <w:rFonts w:ascii="Times New Roman" w:hAnsi="Times New Roman" w:cs="Times New Roman"/>
          <w:sz w:val="24"/>
          <w:szCs w:val="24"/>
        </w:rPr>
        <w:t xml:space="preserve">, связанным с внесением изменений в Устав города Челябинска, Регламент городской Думы, Прогнозный план приватизации муниципального имущества, а также </w:t>
      </w:r>
      <w:r>
        <w:rPr>
          <w:rFonts w:ascii="Times New Roman" w:hAnsi="Times New Roman" w:cs="Times New Roman"/>
          <w:sz w:val="24"/>
          <w:szCs w:val="24"/>
        </w:rPr>
        <w:br/>
        <w:t>с утверждением перечней имущества, предлагаемого для принятия в муниципальную собственность либо передачи в государственную собственность и др.</w:t>
      </w:r>
    </w:p>
    <w:p w:rsidR="0050266D" w:rsidRDefault="0050266D" w:rsidP="0050266D">
      <w:pPr>
        <w:numPr>
          <w:ilvl w:val="0"/>
          <w:numId w:val="4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Информация о рабочих совещаниях, организованных комиссией</w:t>
      </w:r>
    </w:p>
    <w:p w:rsidR="0050266D" w:rsidRDefault="0050266D" w:rsidP="0050266D">
      <w:pPr>
        <w:tabs>
          <w:tab w:val="left" w:pos="567"/>
        </w:tabs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50266D" w:rsidRDefault="0050266D" w:rsidP="0050266D">
      <w:pPr>
        <w:tabs>
          <w:tab w:val="left" w:pos="993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2022 году рабочие совещания проводились по темам:</w:t>
      </w:r>
    </w:p>
    <w:p w:rsidR="0050266D" w:rsidRDefault="0050266D" w:rsidP="0050266D">
      <w:pPr>
        <w:tabs>
          <w:tab w:val="left" w:pos="1134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в целях совершенствования системы обращения с твердыми коммунальными отходами в марте текущего года проведена рабочая встреча депутатского корпуса </w:t>
      </w:r>
      <w:r>
        <w:rPr>
          <w:rFonts w:ascii="Times New Roman" w:hAnsi="Times New Roman" w:cs="Times New Roman"/>
          <w:sz w:val="24"/>
          <w:szCs w:val="24"/>
        </w:rPr>
        <w:br/>
        <w:t xml:space="preserve">с ответственными за работу в данном направлении специалистами (ООО «Центр коммунального сервиса», Управление экологии и природопользования, Управление ЖКХ, управляющие компании и др.). По итогам совещания сформированы предложения </w:t>
      </w:r>
      <w:r>
        <w:rPr>
          <w:rFonts w:ascii="Times New Roman" w:hAnsi="Times New Roman" w:cs="Times New Roman"/>
          <w:sz w:val="24"/>
          <w:szCs w:val="24"/>
        </w:rPr>
        <w:br/>
        <w:t xml:space="preserve">для их проработки компетентными организациями </w:t>
      </w:r>
      <w:r>
        <w:rPr>
          <w:rFonts w:ascii="Times New Roman" w:hAnsi="Times New Roman" w:cs="Times New Roman"/>
          <w:i/>
          <w:sz w:val="24"/>
          <w:szCs w:val="24"/>
        </w:rPr>
        <w:t xml:space="preserve">(участвовали Горнов И.В.,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Ветхов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К.В., 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lastRenderedPageBreak/>
        <w:t>Боярская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 xml:space="preserve"> О.В., Калинин М.К.,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Лапотышкин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Д.Б., Рыльских В.П.,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Гильмутдинов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Э.Р.,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Григорчик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Д.П.,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Мхитарян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В.Г.,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Селещук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С.И.,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Чилимская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Т.Н.,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Шафигулин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А.Г.)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50266D" w:rsidRDefault="0050266D" w:rsidP="0050266D">
      <w:pPr>
        <w:tabs>
          <w:tab w:val="left" w:pos="1134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по рассмотрению обращений представителей организаций, осуществляющих распространение наружной рекламы на территории города Челябинска, в рамках которого были определены возможные меры поддержки рекламной отрасли в городе 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i/>
          <w:sz w:val="24"/>
          <w:szCs w:val="24"/>
        </w:rPr>
        <w:t>(участвовали Шмидт А.В., Горнов И.В., Калинин М.К.);</w:t>
      </w:r>
    </w:p>
    <w:p w:rsidR="0050266D" w:rsidRDefault="0050266D" w:rsidP="0050266D">
      <w:pPr>
        <w:tabs>
          <w:tab w:val="left" w:pos="1134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формирования предложений для корректировки критериев конкурсного отбора инициативных проектов, выдвигаемых для получения финансовой поддержки </w:t>
      </w:r>
      <w:r>
        <w:rPr>
          <w:rFonts w:ascii="Times New Roman" w:hAnsi="Times New Roman" w:cs="Times New Roman"/>
          <w:sz w:val="24"/>
          <w:szCs w:val="24"/>
        </w:rPr>
        <w:br/>
        <w:t xml:space="preserve">за счет межбюджетных трансфертов из областного бюджета в 2023 и последующих годах </w:t>
      </w:r>
      <w:r>
        <w:rPr>
          <w:rFonts w:ascii="Times New Roman" w:hAnsi="Times New Roman" w:cs="Times New Roman"/>
          <w:i/>
          <w:sz w:val="24"/>
          <w:szCs w:val="24"/>
        </w:rPr>
        <w:t xml:space="preserve">(участвовал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Ветхов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К.В.)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50266D" w:rsidRDefault="0050266D" w:rsidP="0050266D">
      <w:pPr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по вопросу осуществления захоронений на территории кладбища «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Митрофановское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»: определены возможные варианты решения проблемы для дальнейшей проработки </w:t>
      </w:r>
      <w:r>
        <w:rPr>
          <w:rFonts w:ascii="Times New Roman" w:hAnsi="Times New Roman" w:cs="Times New Roman"/>
          <w:i/>
          <w:sz w:val="24"/>
          <w:szCs w:val="24"/>
        </w:rPr>
        <w:t xml:space="preserve">(участвовали Горнов И.В.,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Лапотышкин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Д.Б.,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Ветхов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К.В., Рыльских В.П.)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0266D" w:rsidRDefault="0050266D" w:rsidP="0050266D">
      <w:pPr>
        <w:numPr>
          <w:ilvl w:val="0"/>
          <w:numId w:val="4"/>
        </w:numPr>
        <w:tabs>
          <w:tab w:val="left" w:pos="426"/>
        </w:tabs>
        <w:autoSpaceDE w:val="0"/>
        <w:autoSpaceDN w:val="0"/>
        <w:adjustRightInd w:val="0"/>
        <w:spacing w:after="100" w:afterAutospacing="1" w:line="240" w:lineRule="auto"/>
        <w:ind w:left="0" w:firstLine="0"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Информация о работе с обращениями граждан и юридических лиц </w:t>
      </w:r>
      <w:r>
        <w:rPr>
          <w:rFonts w:ascii="Times New Roman" w:hAnsi="Times New Roman" w:cs="Times New Roman"/>
          <w:b/>
          <w:sz w:val="24"/>
          <w:szCs w:val="24"/>
        </w:rPr>
        <w:br/>
        <w:t>в постоянной комиссии</w:t>
      </w:r>
    </w:p>
    <w:p w:rsidR="0050266D" w:rsidRDefault="0050266D" w:rsidP="0050266D">
      <w:pPr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обращениям граждан каждый депутат проводил индивидуальную работу </w:t>
      </w:r>
      <w:r>
        <w:rPr>
          <w:rFonts w:ascii="Times New Roman" w:hAnsi="Times New Roman" w:cs="Times New Roman"/>
          <w:sz w:val="24"/>
          <w:szCs w:val="24"/>
        </w:rPr>
        <w:br/>
        <w:t xml:space="preserve">в своем избирательном округе. Непосредственно в комиссии городской Думы </w:t>
      </w:r>
      <w:r>
        <w:rPr>
          <w:rFonts w:ascii="Times New Roman" w:hAnsi="Times New Roman" w:cs="Times New Roman"/>
          <w:sz w:val="24"/>
          <w:szCs w:val="24"/>
        </w:rPr>
        <w:br/>
        <w:t xml:space="preserve">по городскому хозяйству и градостроительству в 2022 году в пределах установленной компетенции рассмотрены </w:t>
      </w:r>
      <w:r>
        <w:rPr>
          <w:rFonts w:ascii="Times New Roman" w:hAnsi="Times New Roman" w:cs="Times New Roman"/>
          <w:b/>
          <w:sz w:val="24"/>
          <w:szCs w:val="24"/>
        </w:rPr>
        <w:t>194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письменных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обращений граждан и юридических лиц, </w:t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в которых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поставлен </w:t>
      </w:r>
      <w:r>
        <w:rPr>
          <w:rFonts w:ascii="Times New Roman" w:hAnsi="Times New Roman" w:cs="Times New Roman"/>
          <w:b/>
          <w:sz w:val="24"/>
          <w:szCs w:val="24"/>
        </w:rPr>
        <w:t>278 проблемный вопрос</w:t>
      </w:r>
      <w:r>
        <w:rPr>
          <w:rFonts w:ascii="Times New Roman" w:hAnsi="Times New Roman" w:cs="Times New Roman"/>
          <w:color w:val="FF0000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По результатам проработки поступивших обращений граждан всем заявителям в установленные сроки направлены ответы. </w:t>
      </w:r>
    </w:p>
    <w:p w:rsidR="0050266D" w:rsidRPr="0050266D" w:rsidRDefault="0050266D" w:rsidP="0050266D">
      <w:pPr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Можно отметить ежегодное увеличение количества обращений в комиссию </w:t>
      </w:r>
      <w:r>
        <w:rPr>
          <w:rFonts w:ascii="Times New Roman" w:hAnsi="Times New Roman" w:cs="Times New Roman"/>
          <w:sz w:val="24"/>
          <w:szCs w:val="24"/>
        </w:rPr>
        <w:br/>
        <w:t xml:space="preserve">с предложениями по изменению нормативных правовых актов городской Думы, </w:t>
      </w:r>
      <w:r>
        <w:rPr>
          <w:rFonts w:ascii="Times New Roman" w:hAnsi="Times New Roman" w:cs="Times New Roman"/>
          <w:sz w:val="24"/>
          <w:szCs w:val="24"/>
        </w:rPr>
        <w:br/>
        <w:t>что показывает повышение активности жителей города в участии развития местного самоуправления.</w:t>
      </w:r>
    </w:p>
    <w:p w:rsidR="0050266D" w:rsidRDefault="0050266D" w:rsidP="0050266D">
      <w:pPr>
        <w:numPr>
          <w:ilvl w:val="0"/>
          <w:numId w:val="4"/>
        </w:numPr>
        <w:tabs>
          <w:tab w:val="left" w:pos="426"/>
        </w:tabs>
        <w:autoSpaceDE w:val="0"/>
        <w:autoSpaceDN w:val="0"/>
        <w:adjustRightInd w:val="0"/>
        <w:spacing w:after="100" w:afterAutospacing="1" w:line="240" w:lineRule="auto"/>
        <w:ind w:left="0" w:firstLine="0"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 работе отдела </w:t>
      </w:r>
      <w:r>
        <w:rPr>
          <w:rFonts w:ascii="Times New Roman" w:hAnsi="Times New Roman" w:cs="Times New Roman"/>
          <w:b/>
          <w:sz w:val="24"/>
          <w:szCs w:val="24"/>
        </w:rPr>
        <w:br/>
        <w:t>по обеспечению деятельности депутатов постоянной комиссии</w:t>
      </w:r>
    </w:p>
    <w:p w:rsidR="0050266D" w:rsidRDefault="0050266D" w:rsidP="0050266D">
      <w:pPr>
        <w:tabs>
          <w:tab w:val="left" w:pos="993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Отделом в 2022 году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осуществлялось организационное, правовое </w:t>
      </w:r>
      <w:r>
        <w:rPr>
          <w:rFonts w:ascii="Times New Roman" w:hAnsi="Times New Roman" w:cs="Times New Roman"/>
          <w:sz w:val="24"/>
          <w:szCs w:val="24"/>
        </w:rPr>
        <w:br/>
        <w:t xml:space="preserve">и информационное обеспечение подготовки и проведения </w:t>
      </w:r>
      <w:r>
        <w:rPr>
          <w:rFonts w:ascii="Times New Roman" w:hAnsi="Times New Roman" w:cs="Times New Roman"/>
          <w:b/>
          <w:sz w:val="24"/>
          <w:szCs w:val="24"/>
        </w:rPr>
        <w:t>10 заседаний комиссии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t xml:space="preserve">4 заседаний рабочих групп и совещаний, 8 заседаний Общественной комиссии </w:t>
      </w:r>
      <w:r>
        <w:rPr>
          <w:rFonts w:ascii="Times New Roman" w:hAnsi="Times New Roman" w:cs="Times New Roman"/>
          <w:b/>
          <w:sz w:val="24"/>
          <w:szCs w:val="24"/>
        </w:rPr>
        <w:br/>
        <w:t xml:space="preserve">города Челябинска </w:t>
      </w:r>
      <w:r>
        <w:rPr>
          <w:rFonts w:ascii="Times New Roman" w:hAnsi="Times New Roman" w:cs="Times New Roman"/>
          <w:sz w:val="24"/>
          <w:szCs w:val="24"/>
        </w:rPr>
        <w:t xml:space="preserve">для оценки и обсуждения проектов и предложений </w:t>
      </w:r>
      <w:r>
        <w:rPr>
          <w:rFonts w:ascii="Times New Roman" w:hAnsi="Times New Roman" w:cs="Times New Roman"/>
          <w:sz w:val="24"/>
          <w:szCs w:val="24"/>
        </w:rPr>
        <w:br/>
        <w:t xml:space="preserve">по благоустройству в рамках реализации муниципальной программы «Формирование современной городской среды в городе Челябинске» </w:t>
      </w:r>
      <w:r>
        <w:rPr>
          <w:rFonts w:ascii="Times New Roman" w:hAnsi="Times New Roman" w:cs="Times New Roman"/>
          <w:i/>
          <w:sz w:val="24"/>
          <w:szCs w:val="24"/>
        </w:rPr>
        <w:t>(на заседаниях Общественной комиссии осуществлялось предварительное рассмотрение муниципальной программы «Формирование современной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 xml:space="preserve"> городской среды», её корректировки, обсуждение проблемных вопросов её реализации)</w:t>
      </w:r>
      <w:r>
        <w:rPr>
          <w:rFonts w:ascii="Times New Roman" w:hAnsi="Times New Roman" w:cs="Times New Roman"/>
          <w:sz w:val="24"/>
          <w:szCs w:val="24"/>
        </w:rPr>
        <w:t xml:space="preserve">, а также осуществлялось участие, правовое </w:t>
      </w:r>
      <w:r>
        <w:rPr>
          <w:rFonts w:ascii="Times New Roman" w:hAnsi="Times New Roman" w:cs="Times New Roman"/>
          <w:sz w:val="24"/>
          <w:szCs w:val="24"/>
        </w:rPr>
        <w:br/>
        <w:t xml:space="preserve">и информационное обеспечение </w:t>
      </w:r>
      <w:r>
        <w:rPr>
          <w:rFonts w:ascii="Times New Roman" w:hAnsi="Times New Roman" w:cs="Times New Roman"/>
          <w:b/>
          <w:sz w:val="24"/>
          <w:szCs w:val="24"/>
        </w:rPr>
        <w:t>на 43 заседаниях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публичных слушаний и комиссий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t>по подготовке проектов Правил землепользования и застройки в городе Челябинске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0266D" w:rsidRDefault="0050266D" w:rsidP="0050266D">
      <w:pPr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Отделом осуществлялась работа, связанная с принятием решений Думы «заочным» поименным голосованием путем опроса депутатов – за отчетный период организовано получение мнения депутатов комиссии по </w:t>
      </w:r>
      <w:r>
        <w:rPr>
          <w:rFonts w:ascii="Times New Roman" w:hAnsi="Times New Roman" w:cs="Times New Roman"/>
          <w:b/>
          <w:sz w:val="24"/>
          <w:szCs w:val="24"/>
        </w:rPr>
        <w:t>291 проекту решения</w:t>
      </w:r>
      <w:r>
        <w:rPr>
          <w:rFonts w:ascii="Times New Roman" w:hAnsi="Times New Roman" w:cs="Times New Roman"/>
          <w:sz w:val="24"/>
          <w:szCs w:val="24"/>
        </w:rPr>
        <w:t xml:space="preserve"> городской Думы.</w:t>
      </w:r>
    </w:p>
    <w:p w:rsidR="0050266D" w:rsidRDefault="0050266D" w:rsidP="0050266D">
      <w:pPr>
        <w:tabs>
          <w:tab w:val="left" w:pos="741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отчетный период по предметам ведения комиссии на заседания Думы </w:t>
      </w:r>
      <w:r>
        <w:rPr>
          <w:rFonts w:ascii="Times New Roman" w:hAnsi="Times New Roman" w:cs="Times New Roman"/>
          <w:sz w:val="24"/>
          <w:szCs w:val="24"/>
        </w:rPr>
        <w:br/>
        <w:t xml:space="preserve">вынесены и утверждены </w:t>
      </w:r>
      <w:r>
        <w:rPr>
          <w:rFonts w:ascii="Times New Roman" w:hAnsi="Times New Roman" w:cs="Times New Roman"/>
          <w:b/>
          <w:sz w:val="24"/>
          <w:szCs w:val="24"/>
        </w:rPr>
        <w:t>70 проектов решений</w:t>
      </w:r>
      <w:r>
        <w:rPr>
          <w:rFonts w:ascii="Times New Roman" w:hAnsi="Times New Roman" w:cs="Times New Roman"/>
          <w:sz w:val="24"/>
          <w:szCs w:val="24"/>
        </w:rPr>
        <w:t xml:space="preserve"> городской Думы. В рамках подготовительной к рассмотрению работы отделом осуществлялась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экспертная проверка проектов правовых актов на соответствие законодательству; направление проектов документов на экспертизу заинтересованным лицам, получение экспертных заключений и их предоставление депутатам комиссии для рассмотрения </w:t>
      </w:r>
      <w:r>
        <w:rPr>
          <w:rFonts w:ascii="Times New Roman" w:hAnsi="Times New Roman" w:cs="Times New Roman"/>
          <w:sz w:val="24"/>
          <w:szCs w:val="24"/>
        </w:rPr>
        <w:br/>
        <w:t xml:space="preserve">и принятия решений; подготовка справочных материалов по рассматриваемым комиссией вопросам, формирование экспертных заключений отделом; доработка проектов решений городской Думы по высказанным замечаниям в соответствии с требованиями Методических рекомендаций по юридическому и техническому оформлению решений городской Думы. Осуществлялось оформление принятых городской Думой решений. </w:t>
      </w:r>
    </w:p>
    <w:p w:rsidR="0050266D" w:rsidRDefault="0050266D" w:rsidP="0050266D">
      <w:pPr>
        <w:tabs>
          <w:tab w:val="left" w:pos="684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отчетном периоде на рассмотрение поступило </w:t>
      </w:r>
      <w:r>
        <w:rPr>
          <w:rFonts w:ascii="Times New Roman" w:hAnsi="Times New Roman" w:cs="Times New Roman"/>
          <w:b/>
          <w:sz w:val="24"/>
          <w:szCs w:val="24"/>
        </w:rPr>
        <w:t>633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документа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br/>
        <w:t>от юридических лиц (проектов решений городской Думы, обращений, просьб, предложений, информаций и др.). В результате: проекты решений Думы рассматривались депутатами на заседании комиссии с дальнейшим направлением на пленарные заседания Думы, возвращались на доработку, проблемы обсуждались на заседаниях комиссии, предоставлялись разъяснения законодательства и решений, принятых городской Думой, давались рекомендации о возможных вариантах решения проблем, направлялись запросы и обращения и т.д.</w:t>
      </w:r>
    </w:p>
    <w:p w:rsidR="0050266D" w:rsidRDefault="0050266D" w:rsidP="0050266D">
      <w:pPr>
        <w:tabs>
          <w:tab w:val="left" w:pos="684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В рамках контроля ранее принятых решений городской Думы и комиссии, протокольных поручений комиссии, рабочих групп, исполнения требований федерального законодательства о принятии правовых актов органами местного самоуправления, обеспечения рассмотрения проектов решений городской Думы отделом направлялись запросы о предоставлении компетентными органами Администрации города, предприятиями и организациями информаций, разъяснений, статистических сведений </w:t>
      </w:r>
      <w:r>
        <w:rPr>
          <w:rFonts w:ascii="Times New Roman" w:hAnsi="Times New Roman" w:cs="Times New Roman"/>
          <w:sz w:val="24"/>
          <w:szCs w:val="24"/>
        </w:rPr>
        <w:br/>
        <w:t xml:space="preserve">и др. Так, в отчетном периоде для решения организационных вопросов </w:t>
      </w:r>
      <w:r>
        <w:rPr>
          <w:rFonts w:ascii="Times New Roman" w:hAnsi="Times New Roman" w:cs="Times New Roman"/>
          <w:sz w:val="24"/>
          <w:szCs w:val="24"/>
        </w:rPr>
        <w:br/>
        <w:t>проведения заседаний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комиссии, рабочих групп и совещаний, получения необходимых материалов по поручениям депутатов направлено </w:t>
      </w:r>
      <w:r>
        <w:rPr>
          <w:rFonts w:ascii="Times New Roman" w:hAnsi="Times New Roman" w:cs="Times New Roman"/>
          <w:b/>
          <w:sz w:val="24"/>
          <w:szCs w:val="24"/>
        </w:rPr>
        <w:t>896 запросов / писем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0266D" w:rsidRDefault="0050266D" w:rsidP="0050266D">
      <w:pPr>
        <w:tabs>
          <w:tab w:val="left" w:pos="1134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Отделом отрабатывались </w:t>
      </w:r>
      <w:r>
        <w:rPr>
          <w:rFonts w:ascii="Times New Roman" w:hAnsi="Times New Roman" w:cs="Times New Roman"/>
          <w:b/>
          <w:sz w:val="24"/>
          <w:szCs w:val="24"/>
        </w:rPr>
        <w:t>8 запросов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прокуратуры</w:t>
      </w:r>
      <w:r>
        <w:rPr>
          <w:rFonts w:ascii="Times New Roman" w:hAnsi="Times New Roman" w:cs="Times New Roman"/>
          <w:sz w:val="24"/>
          <w:szCs w:val="24"/>
        </w:rPr>
        <w:t xml:space="preserve"> города Челябинска, </w:t>
      </w:r>
      <w:r>
        <w:rPr>
          <w:rFonts w:ascii="Times New Roman" w:hAnsi="Times New Roman" w:cs="Times New Roman"/>
          <w:sz w:val="24"/>
          <w:szCs w:val="24"/>
        </w:rPr>
        <w:br/>
        <w:t xml:space="preserve">в том числе </w:t>
      </w:r>
      <w:r>
        <w:rPr>
          <w:rFonts w:ascii="Times New Roman" w:hAnsi="Times New Roman" w:cs="Times New Roman"/>
          <w:b/>
          <w:sz w:val="24"/>
          <w:szCs w:val="24"/>
        </w:rPr>
        <w:t>1 протест прокурора города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0266D" w:rsidRDefault="0050266D" w:rsidP="0050266D">
      <w:pPr>
        <w:tabs>
          <w:tab w:val="left" w:pos="684"/>
        </w:tabs>
        <w:spacing w:after="100" w:afterAutospacing="1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Постоянно осуществляется контроль соответствия требованиям законодательства решений, принятых Челябинской городской Думы по предметам ведения комиссии. </w:t>
      </w: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Прием граждан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депутат городской Думы и член партии «Единая Россия» Кирилл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ведёт прием граждан в Региональной общественной приёмной Председателя Партии «Единая Россия» Д.А. Медведева.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2022 году со своими проблемами и просьбами к депутату обратилось 30 человек.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-14605</wp:posOffset>
            </wp:positionV>
            <wp:extent cx="2054225" cy="1554480"/>
            <wp:effectExtent l="0" t="0" r="0" b="0"/>
            <wp:wrapSquare wrapText="bothSides"/>
            <wp:docPr id="42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b59af9b-d022-4ec9-abd9-63e45ed1eb3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392555"/>
                    </a:xfrm>
                    <a:prstGeom prst="rect">
                      <a:avLst/>
                    </a:prstGeom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Как депутат Совета депутатов второго созыва Тракторозаводского района Кирилл Владимирович также  ведёт общественные приёмы граждан.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1998345</wp:posOffset>
            </wp:positionH>
            <wp:positionV relativeFrom="paragraph">
              <wp:posOffset>223520</wp:posOffset>
            </wp:positionV>
            <wp:extent cx="2030095" cy="1536065"/>
            <wp:effectExtent l="0" t="0" r="0" b="0"/>
            <wp:wrapSquare wrapText="bothSides"/>
            <wp:docPr id="41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efae09-ac20-4638-8757-1ab637ff3ec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1975" cy="1373505"/>
                    </a:xfrm>
                    <a:prstGeom prst="rect">
                      <a:avLst/>
                    </a:prstGeom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Практика проведения личных приемов граждан пользуется популярностью у жителей. 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Чаще всего к депутату обращаются по вопросам, затрагивающим сферу жилищно-коммунального хозяйства, благоустройства, дорожного хозяйства, землепользования, оплаты труда и социальных льгот.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Обращения граждан рассмотрены своевременно, часть вопросов решена положительно, даны устные и письменные разъяснения. По ряду обращений даны соответствующие консультации юридического характера, сделаны запросы в Управляющие Компании, в адрес региональных операторов и т.д.</w:t>
      </w:r>
    </w:p>
    <w:p w:rsidR="0050266D" w:rsidRDefault="0050266D" w:rsidP="005026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Работа по благоустройству территории </w:t>
      </w: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избирательного округа № 15</w:t>
      </w:r>
    </w:p>
    <w:p w:rsidR="0050266D" w:rsidRDefault="0050266D" w:rsidP="0050266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Благоустройство дворовых территорий - это мероприятия по улучшению дворовых территорий, а также создание комфортной среды для жителей.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Депутат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активно участвует в реализации проектов по благоустройству,  вместе с жителями собирает необходимые документы, готовит проектно-сметную документацию.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Контроль качества благоустройства дворовых территорий - еще одна общая работа, которую депутат ведет совместно с жителями. Именно поэтому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К.В. лично принимает выполненные работы. 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2022 году по инициативе депутата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было заменено асфальтовое покрытие на придомовой территории многоквартирных домов по ул. Бажова, 50 и 52.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Было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С</w:t>
      </w:r>
      <w:proofErr w:type="gramEnd"/>
      <w:r>
        <w:rPr>
          <w:rFonts w:ascii="Times New Roman" w:hAnsi="Times New Roman" w:cs="Times New Roman"/>
          <w:sz w:val="24"/>
          <w:szCs w:val="24"/>
        </w:rPr>
        <w:t>тало</w:t>
      </w: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69440" cy="2402205"/>
            <wp:effectExtent l="0" t="0" r="0" b="0"/>
            <wp:docPr id="3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ksana.ZPT\Desktop\плакаты\фото Бажова 50,52\фото до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31" cy="2227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73095" cy="2402205"/>
            <wp:effectExtent l="0" t="0" r="0" b="0"/>
            <wp:docPr id="4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ksana.ZPT\Desktop\плакаты\фото Бажова 50,52\фото после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184" cy="2240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Важным элементом благоустройства округа стал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Бажовский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сквер». Между домами 24—32 по улице Бажова долгие годы была заросшая и запущенная территория. Ее удалось благоустроить по программе «Формирование комфортной городской среды». Работы провели за один сезон. Место превратилось в современную и очень уютную прогулочную зону с площадками активности и отдыха.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процессе строительства сквера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К.В. предоставлял технику для завоза/вывоза земли и планирования территории.</w:t>
      </w: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3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Было</w:t>
      </w: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34925</wp:posOffset>
            </wp:positionH>
            <wp:positionV relativeFrom="paragraph">
              <wp:posOffset>80645</wp:posOffset>
            </wp:positionV>
            <wp:extent cx="3364865" cy="1969135"/>
            <wp:effectExtent l="0" t="0" r="0" b="0"/>
            <wp:wrapNone/>
            <wp:docPr id="40" name="Рисунок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801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2584450</wp:posOffset>
            </wp:positionH>
            <wp:positionV relativeFrom="paragraph">
              <wp:posOffset>-12700</wp:posOffset>
            </wp:positionV>
            <wp:extent cx="3462655" cy="2005330"/>
            <wp:effectExtent l="0" t="0" r="0" b="0"/>
            <wp:wrapNone/>
            <wp:docPr id="39" name="Рисунок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54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Стало</w:t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01110" cy="2169795"/>
            <wp:effectExtent l="0" t="0" r="0" b="0"/>
            <wp:docPr id="5" name="Рисунок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ksana.ZPT\Desktop\плакаты\acbf35204aeb88aa653047777cff0ea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004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34765" cy="2183765"/>
            <wp:effectExtent l="0" t="0" r="0" b="0"/>
            <wp:docPr id="6" name="Рисунок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ksana.ZPT\Desktop\плакаты\86d6510515c7b13fa5934fd724c9e38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971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Жители по достоинству оценили благоустройство данного участка и выразили благодарность Главе Администрации Тракторозаводского района Кузнецову Ю.В. и Председателю Совета депутатов Тракторозаводского района Горбунову В.А.</w:t>
      </w:r>
    </w:p>
    <w:p w:rsidR="0050266D" w:rsidRDefault="0050266D" w:rsidP="0050266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02560" cy="2087880"/>
            <wp:effectExtent l="0" t="0" r="0" b="0"/>
            <wp:docPr id="7" name="Рисунок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842" cy="192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68270" cy="2094865"/>
            <wp:effectExtent l="0" t="0" r="0" b="0"/>
            <wp:docPr id="8" name="Рисунок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272" cy="1938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Мероприятия, проведенные депутатом </w:t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 привлечением спонсорских средств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4"/>
          <w:szCs w:val="24"/>
        </w:rPr>
        <w:t xml:space="preserve">За счет спонсорских средств совместно с депутатом была выполнена масштабная обрезка деревьев. </w:t>
      </w:r>
    </w:p>
    <w:p w:rsidR="0050266D" w:rsidRDefault="0050266D" w:rsidP="0050266D">
      <w:pPr>
        <w:pStyle w:val="a3"/>
        <w:ind w:firstLine="360"/>
      </w:pPr>
    </w:p>
    <w:p w:rsidR="0050266D" w:rsidRDefault="0050266D" w:rsidP="0050266D">
      <w:pPr>
        <w:pStyle w:val="a3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t xml:space="preserve">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Бажова, 42                                  п. Лермонтова, 1                                Бажова, 50б  </w:t>
      </w:r>
    </w:p>
    <w:p w:rsidR="0050266D" w:rsidRDefault="0050266D" w:rsidP="0050266D">
      <w:pPr>
        <w:pStyle w:val="a3"/>
      </w:pPr>
    </w:p>
    <w:p w:rsidR="0050266D" w:rsidRDefault="0050266D" w:rsidP="0050266D">
      <w:pPr>
        <w:spacing w:after="0" w:line="240" w:lineRule="auto"/>
        <w:ind w:left="-426" w:right="-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90825" cy="2115185"/>
            <wp:effectExtent l="0" t="0" r="0" b="0"/>
            <wp:docPr id="9" name="Рисунок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ksana.ZPT\Desktop\плакаты\1217195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58" cy="1951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95650" cy="2101850"/>
            <wp:effectExtent l="0" t="0" r="0" b="0"/>
            <wp:docPr id="10" name="Рисунок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ksana.ZPT\Desktop\плакаты\sl2_103194_0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655" cy="194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обрезку деревьев территории избирательного округа № 15 было потрачено в 2022 году 1 137 000 рублей.</w:t>
      </w:r>
    </w:p>
    <w:p w:rsidR="0050266D" w:rsidRDefault="0050266D" w:rsidP="0050266D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Значительная часть личных средств депутата с привлечением спонсорской помощи в 2022 год была потрачена на помощь в проведении специальной военной операции. Для нужд бойцов СВО были приобретены: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sz w:val="24"/>
          <w:szCs w:val="24"/>
        </w:rPr>
        <w:t>квадрокоптеры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автомобиль для спецназа ГРУ (частичное финансирование);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спальные мешки;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газовые плиты с баллонами;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радиостанции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BaoFeng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Итого для помощи бойцам СВО потрачено 579 000 рублей. Кроме того, совместно с депутатами были направлены 300 000 рублей в фонд помощи Донбассу.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в 2022 году была оказана адресная материальная помощь: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Лицею № 120 (для ремонта бойлера) - 40 000 руб.;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Монтажному колледжу -  150 000 руб.;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Социально-реабилитационному центру для несовершеннолетних Тракторозаводского района (техника, кабинет для занятия ОФП для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маломобильных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групп населения) – 50 000 руб.;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малоимущим семьям Тракторозаводского района – 3 500 руб.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Кроме того, в 2022 году из личных средств депутата были приобретены подарки для учащихся младших классов школ №№ 86 и 112 и Лицея № 120 на сумму 182 000 руб.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Депутат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К.В. также оказывает помощь в подготовке к отопительному сезону «брошенных домов», т.е. домов, которые по каким-либо причинам остались без Управляющих Компаний. В них был осуществлен ремонт водонагревателей (бойлеров), </w:t>
      </w:r>
      <w:proofErr w:type="spellStart"/>
      <w:r>
        <w:rPr>
          <w:rFonts w:ascii="Times New Roman" w:hAnsi="Times New Roman" w:cs="Times New Roman"/>
          <w:sz w:val="24"/>
          <w:szCs w:val="24"/>
        </w:rPr>
        <w:t>опрессовка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 последующей подачей горячей воды и теплоснабжения.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весь 2022 год депутатом предоставлялась техника для проведения субботников, уборки территории, вывоза мусора и т.д.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2022 году на личные средства депутата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Кирилла Владимировича были организованы праздники дворов для жителей: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ул. Героев Танкограда, 27а – 27б (Масленица). </w:t>
      </w:r>
    </w:p>
    <w:p w:rsidR="0050266D" w:rsidRDefault="0050266D" w:rsidP="0050266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Праздник проводился совместно с казаками из станицы Ново-Георгиевская и Образовательной площадкой «Юность»</w:t>
      </w:r>
    </w:p>
    <w:p w:rsidR="0050266D" w:rsidRDefault="0050266D" w:rsidP="0050266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1902460</wp:posOffset>
            </wp:positionH>
            <wp:positionV relativeFrom="paragraph">
              <wp:posOffset>90170</wp:posOffset>
            </wp:positionV>
            <wp:extent cx="1320165" cy="1797685"/>
            <wp:effectExtent l="76200" t="76200" r="89535" b="50165"/>
            <wp:wrapNone/>
            <wp:docPr id="12" name="Рисунок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ksana.ZPT\Desktop\кирилл\2022 г\Масленица 2022\2022-03-09 14-24-22 (83)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79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87630</wp:posOffset>
            </wp:positionH>
            <wp:positionV relativeFrom="paragraph">
              <wp:posOffset>90170</wp:posOffset>
            </wp:positionV>
            <wp:extent cx="1403985" cy="1763395"/>
            <wp:effectExtent l="76200" t="76200" r="100965" b="65405"/>
            <wp:wrapNone/>
            <wp:docPr id="11" name="Рисунок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ksana.ZPT\Desktop\кирилл\2022 г\Масленица 2022\2022-03-09 14-24-22 (84)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985" cy="176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3404235</wp:posOffset>
            </wp:positionH>
            <wp:positionV relativeFrom="paragraph">
              <wp:posOffset>26035</wp:posOffset>
            </wp:positionV>
            <wp:extent cx="2449830" cy="1862455"/>
            <wp:effectExtent l="76200" t="76200" r="102870" b="61595"/>
            <wp:wrapNone/>
            <wp:docPr id="38" name="Рисунок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oksana.ZPT\Desktop\кирилл\2022 г\Масленица 2022\2022-03-09 14-24-22 (94)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30" cy="186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489102</wp:posOffset>
            </wp:positionH>
            <wp:positionV relativeFrom="paragraph">
              <wp:posOffset>114423</wp:posOffset>
            </wp:positionV>
            <wp:extent cx="1585462" cy="2323247"/>
            <wp:effectExtent l="76200" t="76200" r="90938" b="58003"/>
            <wp:wrapNone/>
            <wp:docPr id="37" name="Рисунок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ksana.ZPT\Desktop\кирилл\2022 г\Масленица 2022\2022-03-09 14-24-22 (92)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462" cy="2323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P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P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P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P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bookmarkStart w:id="0" w:name="_GoBack"/>
      <w:bookmarkEnd w:id="0"/>
    </w:p>
    <w:p w:rsidR="0050266D" w:rsidRDefault="0050266D" w:rsidP="0050266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ул. Героев Танкограда, 27а – 27б («День Победы»). </w:t>
      </w:r>
    </w:p>
    <w:p w:rsidR="0050266D" w:rsidRDefault="0050266D" w:rsidP="0050266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Праздник проводился совместно с казаками из станицы Ново-Георгиевская и Образовательной площадкой «Юность»</w:t>
      </w:r>
    </w:p>
    <w:p w:rsidR="0050266D" w:rsidRDefault="0050266D" w:rsidP="0050266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90825" cy="2101850"/>
            <wp:effectExtent l="0" t="0" r="0" b="0"/>
            <wp:docPr id="13" name="Рисунок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oksana.ZPT\Desktop\кирилл\2022 г\9 мая 2022\праздник двора\IMG_684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128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97810" cy="2115185"/>
            <wp:effectExtent l="0" t="0" r="0" b="0"/>
            <wp:docPr id="14" name="Рисунок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oksana.ZPT\Desktop\кирилл\2022 г\9 мая 2022\праздник двора\IMG_685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535" cy="195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29940" cy="2517775"/>
            <wp:effectExtent l="0" t="0" r="0" b="0"/>
            <wp:docPr id="15" name="Рисунок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oksana.ZPT\Desktop\кирилл\2022 г\9 мая 2022\праздник двора\IMG_692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880" cy="2354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ул. 3я </w:t>
      </w:r>
      <w:proofErr w:type="spellStart"/>
      <w:r>
        <w:rPr>
          <w:rFonts w:ascii="Times New Roman" w:hAnsi="Times New Roman" w:cs="Times New Roman"/>
          <w:sz w:val="24"/>
          <w:szCs w:val="24"/>
        </w:rPr>
        <w:t>Арзамасская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>, 5 («Золотая осень»)</w:t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36140" cy="2743200"/>
            <wp:effectExtent l="0" t="0" r="0" b="0"/>
            <wp:docPr id="16" name="Рисунок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oksana.ZPT\Desktop\кирилл\2022 г\праздник двора Золотая осень 3 Арзамасская 5\IMG_986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607" cy="2590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30295" cy="2736215"/>
            <wp:effectExtent l="0" t="0" r="0" b="0"/>
            <wp:docPr id="17" name="Рисунок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oksana.ZPT\Desktop\кирилл\2022 г\праздник двора Золотая осень 3 Арзамасская 5\IMG_986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ул. Бажова, 36а («Новый Год»)</w:t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-4445</wp:posOffset>
            </wp:positionV>
            <wp:extent cx="2273935" cy="2932430"/>
            <wp:effectExtent l="0" t="0" r="0" b="0"/>
            <wp:wrapNone/>
            <wp:docPr id="36" name="Рисунок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oksana.ZPT\Desktop\кирилл\2022 г\НГ во дворе Бажова 36а\IMG_158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355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2406650</wp:posOffset>
            </wp:positionH>
            <wp:positionV relativeFrom="paragraph">
              <wp:posOffset>-4445</wp:posOffset>
            </wp:positionV>
            <wp:extent cx="3889375" cy="2938145"/>
            <wp:effectExtent l="0" t="0" r="0" b="0"/>
            <wp:wrapNone/>
            <wp:docPr id="35" name="Рисунок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oksana.ZPT\Desktop\кирилл\2022 г\НГ во дворе Бажова 36а\IMG_157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97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933666" cy="3855493"/>
            <wp:effectExtent l="76200" t="76200" r="95534" b="49757"/>
            <wp:docPr id="18" name="Рисунок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oksana.ZPT\Desktop\кирилл\2022 г\НГ во дворе Бажова 36а\IMG_158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176" cy="37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Социальные и городские проекты</w:t>
      </w: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Ежегодно совместно с жителями проводятся мероприятия по очистке территорий от мусора и прошлогодней листвы, так называемые «субботники». 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2022 году субботники проводились на территориях вблизи МКД по ул. 3я </w:t>
      </w:r>
      <w:proofErr w:type="spellStart"/>
      <w:r>
        <w:rPr>
          <w:rFonts w:ascii="Times New Roman" w:hAnsi="Times New Roman" w:cs="Times New Roman"/>
          <w:sz w:val="24"/>
          <w:szCs w:val="24"/>
        </w:rPr>
        <w:t>Арзамасская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>, 33 и ул. Бажова, 24. Также, совместно с депутатами была приведена в порядок территория детского парка им В.В.Терешковой.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722880" cy="3535045"/>
            <wp:effectExtent l="0" t="0" r="0" b="0"/>
            <wp:docPr id="19" name="Рисунок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ksana.ZPT\Desktop\кирилл\2022 г\субботник\3d8bd315-f0e9-4f56-ab11-e6df38ddcf3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888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95575" cy="3535045"/>
            <wp:effectExtent l="0" t="0" r="0" b="0"/>
            <wp:docPr id="20" name="Рисунок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oksana.ZPT\Desktop\кирилл\2022 г\субботник\IMG_647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468" cy="3371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577850</wp:posOffset>
            </wp:positionH>
            <wp:positionV relativeFrom="paragraph">
              <wp:posOffset>31115</wp:posOffset>
            </wp:positionV>
            <wp:extent cx="5212080" cy="3926205"/>
            <wp:effectExtent l="0" t="0" r="0" b="0"/>
            <wp:wrapNone/>
            <wp:docPr id="34" name="Рисунок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oksana.ZPT\Desktop\кирилл\2022 г\субботник\IMG_634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762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Общественная работа на округе,</w:t>
      </w: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в том числе проведение праздничных мероприятий</w:t>
      </w: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Депутат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К.В. ежегодно, совместно с ОП «Юность» и Лицеем № 120 проводит различные праздники, творческие и спортивные конкурсы. По итогам конкурсов вручаются памятные подарки победителям и грамоты участникам.</w:t>
      </w: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5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Я помню, я горжусь!</w:t>
      </w:r>
    </w:p>
    <w:p w:rsidR="0050266D" w:rsidRDefault="0050266D" w:rsidP="0050266D">
      <w:pPr>
        <w:spacing w:after="0" w:line="240" w:lineRule="auto"/>
        <w:ind w:left="360" w:firstLine="348"/>
        <w:rPr>
          <w:rFonts w:ascii="Times New Roman" w:hAnsi="Times New Roman" w:cs="Times New Roman"/>
          <w:b/>
          <w:sz w:val="28"/>
          <w:szCs w:val="28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Победа в Великой Отечественной Войне – героический подвиг нашего народа. Очень важно пронести значимость этого праздника через поколения.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Совместно с ОП «Юность» и Лицеем № 120 ежегодно проводятся мероприятия, посвященные очередной годовщине Победы в Великой Отечественной Войне, а также вручаются отдельные подарки ветеранам. К сожалению, каждый год ветеранов становится все меньше.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Бессмертный полк в Лицее № 120</w:t>
      </w:r>
    </w:p>
    <w:p w:rsidR="0050266D" w:rsidRDefault="0050266D" w:rsidP="005026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99690" cy="1774190"/>
            <wp:effectExtent l="0" t="0" r="0" b="0"/>
            <wp:docPr id="21" name="Рисунок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oksana.ZPT\Desktop\кирилл\2022 г\9 мая 2022\бессмертный полк 120 лицей\1f8761b3-6dfd-4f2b-b0b4-d578fe78d9d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560" cy="1600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59050" cy="1739900"/>
            <wp:effectExtent l="0" t="0" r="0" b="0"/>
            <wp:docPr id="22" name="Рисунок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oksana.ZPT\Desktop\кирилл\2022 г\9 мая 2022\бессмертный полк 120 лицей\b70d7002-378f-4673-b0ad-81343269405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239" cy="1583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Концерт на базе Лицея № 120, посвященный 77-й годовщине</w:t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Победы в Великой Отечественной Войне</w:t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20720" cy="2797810"/>
            <wp:effectExtent l="0" t="0" r="0" b="0"/>
            <wp:docPr id="23" name="Рисунок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oksana.ZPT\Desktop\кирилл\2022 г\9 мая 2022\чаепитие\image0 (3)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491" cy="2642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90750" cy="2818130"/>
            <wp:effectExtent l="0" t="0" r="0" b="0"/>
            <wp:docPr id="24" name="Рисунок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oksana.ZPT\Desktop\кирилл\2022 г\9 мая 2022\чаепитие\image3 (2)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891" cy="266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ind w:left="360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rPr>
          <w:rFonts w:ascii="Times New Roman" w:hAnsi="Times New Roman" w:cs="Times New Roman"/>
          <w:noProof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Вручение подарков ветеранам</w:t>
      </w:r>
    </w:p>
    <w:p w:rsidR="0050266D" w:rsidRDefault="0050266D" w:rsidP="0050266D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День Победы — значимый и волнующий для каждого жителя нашей страны праздник, который мы отмечаем как дань памяти и глубокого уважения славным защитникам Отечества, всем, кто самоотверженно, героически на фронте и в тылу приближал долгожданный день Великой Победы. Это то, что объединяет нас и делает непобедимыми перед лицом любых испытаний.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Завоеванная старшими поколениями Победа и сегодня вдохновляет нас на новые свершения, укрепляет наш дух, помогает преодолевать трудности и идти вперед.</w:t>
      </w:r>
    </w:p>
    <w:p w:rsidR="0050266D" w:rsidRDefault="0050266D" w:rsidP="0050266D">
      <w:pPr>
        <w:spacing w:after="0" w:line="240" w:lineRule="auto"/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705225" cy="2790825"/>
            <wp:effectExtent l="0" t="0" r="0" b="0"/>
            <wp:docPr id="25" name="Рисунок 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oksana.ZPT\Desktop\кирилл\2022 г\9 мая 2022\c99879ac-8774-46f3-8981-a72f9c1ae91f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5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Прекрасное детство — это очень ценный фундамент для дальнейшей жизни.</w:t>
      </w:r>
    </w:p>
    <w:p w:rsidR="0050266D" w:rsidRDefault="0050266D" w:rsidP="0050266D">
      <w:pPr>
        <w:spacing w:after="0" w:line="240" w:lineRule="auto"/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Каждый год в начале июня на базе Лицея № 120 формируется «Трудовой Отряд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К.В.». В данный отряд входят учащиеся – победители районных, городских и областных конкурсов, а также дети, участвующие в различных творческих конкурсах.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них, при поддержке Кирилла Владимировича, устраиваются экскурсии: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на завод ЧТЗ;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Бовид</w:t>
      </w:r>
      <w:proofErr w:type="spellEnd"/>
      <w:r>
        <w:rPr>
          <w:rFonts w:ascii="Times New Roman" w:hAnsi="Times New Roman" w:cs="Times New Roman"/>
          <w:sz w:val="24"/>
          <w:szCs w:val="24"/>
        </w:rPr>
        <w:t>»;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музеи;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театры и т.д.</w:t>
      </w:r>
    </w:p>
    <w:p w:rsidR="0050266D" w:rsidRDefault="0050266D" w:rsidP="005026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66675</wp:posOffset>
            </wp:positionV>
            <wp:extent cx="2889250" cy="2188210"/>
            <wp:effectExtent l="0" t="0" r="0" b="0"/>
            <wp:wrapNone/>
            <wp:docPr id="33" name="Рисунок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oksana.ZPT\Desktop\кирилл\2022 г\трудовой отряд\IMG_700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2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3016250</wp:posOffset>
            </wp:positionH>
            <wp:positionV relativeFrom="paragraph">
              <wp:posOffset>62230</wp:posOffset>
            </wp:positionV>
            <wp:extent cx="2865120" cy="2164080"/>
            <wp:effectExtent l="0" t="0" r="0" b="0"/>
            <wp:wrapNone/>
            <wp:docPr id="1" name="Рисунок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oksana.ZPT\Desktop\кирилл\2022 г\трудовой отряд\IMG_704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</w:p>
    <w:p w:rsidR="0050266D" w:rsidRDefault="0050266D" w:rsidP="0050266D">
      <w:pPr>
        <w:spacing w:after="0" w:line="240" w:lineRule="auto"/>
        <w:ind w:left="360" w:firstLine="66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66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66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66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66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66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66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66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66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66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6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432175" cy="2586355"/>
            <wp:effectExtent l="0" t="0" r="0" b="0"/>
            <wp:docPr id="26" name="Рисунок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oksana.ZPT\Desktop\кирилл\2022 г\трудовой отряд\IMG_773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142" cy="2428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12950" cy="2579370"/>
            <wp:effectExtent l="0" t="0" r="0" b="0"/>
            <wp:docPr id="27" name="Рисунок 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oksana.ZPT\Desktop\кирилл\2022 г\трудовой отряд\IMG_759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631" cy="241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ind w:left="360" w:firstLine="66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Традиционно участникам «Трудового Отряда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К.В.» вручаются памятные подарки для хорошей учебы и счастливого детства.</w:t>
      </w: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348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5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Признак благополучного общества – забота о пожилых людях</w:t>
      </w: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Забота о старшем поколении – это не только помощь им в быту и в лечении. Часто пожилым людям не хватает внимания и возможности поговорить с </w:t>
      </w:r>
      <w:proofErr w:type="gramStart"/>
      <w:r>
        <w:rPr>
          <w:rFonts w:ascii="Times New Roman" w:hAnsi="Times New Roman" w:cs="Times New Roman"/>
          <w:sz w:val="24"/>
          <w:szCs w:val="24"/>
        </w:rPr>
        <w:t>близкими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, вспомнить молодость.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Когда созданные программы по защите населения выполняются, каждый человек понимает, что, когда он станет стариком, он будет социально защищенным со стороны общества и близких. Только чувствуя уверенность в завтрашнем дне, люди работают на общее благо и могут быть уверены, что им гарантирована безопасность. 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течение всего 2022 года депутат </w:t>
      </w:r>
      <w:proofErr w:type="spellStart"/>
      <w:r>
        <w:rPr>
          <w:rFonts w:ascii="Times New Roman" w:hAnsi="Times New Roman" w:cs="Times New Roman"/>
          <w:sz w:val="24"/>
          <w:szCs w:val="24"/>
        </w:rPr>
        <w:t>Ветхов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К.В. уделял особое внимание жителям старшего возраста своего округа. Для наиболее активных из них были организованы чаепития, а также поход в Театр драмы им. Н.Орлова.</w:t>
      </w:r>
    </w:p>
    <w:p w:rsidR="0050266D" w:rsidRDefault="0050266D" w:rsidP="0050266D">
      <w:pPr>
        <w:spacing w:after="0" w:line="240" w:lineRule="auto"/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hanging="7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09265" cy="2279015"/>
            <wp:effectExtent l="0" t="0" r="0" b="0"/>
            <wp:docPr id="28" name="Рисунок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oksana.ZPT\Desktop\кирилл\2022 г\совет ветеранов\IMG_178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107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29585" cy="2286000"/>
            <wp:effectExtent l="0" t="0" r="0" b="0"/>
            <wp:docPr id="29" name="Рисунок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oksana.ZPT\Desktop\кирилл\2022 г\День пожилого человека в Лицее\IMG_993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655" cy="2124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ind w:left="360" w:firstLine="34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</w:t>
      </w: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pStyle w:val="a5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Только вместе мы сможем изменить будущее </w:t>
      </w:r>
    </w:p>
    <w:p w:rsidR="0050266D" w:rsidRDefault="0050266D" w:rsidP="0050266D">
      <w:pPr>
        <w:spacing w:after="0" w:line="240" w:lineRule="auto"/>
        <w:ind w:left="360" w:firstLine="348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Для жителей избирательного округа № 15 постоянно проводятся творческие конкурсы: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конкурс поделок новогодних игрушек и кормушек «Зимняя фантазия»;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«Подарок Защитнику»;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«Праздник весны»;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«Лучший газон»;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«Подарок маме»;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конкурс рисунка на асфальте «Краски лета» и т.д.</w:t>
      </w: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Лучшие работы удостаиваются памятных призов и благодарностей от депутата.</w:t>
      </w:r>
    </w:p>
    <w:p w:rsidR="0050266D" w:rsidRDefault="0050266D" w:rsidP="0050266D">
      <w:pPr>
        <w:spacing w:after="0" w:line="240" w:lineRule="auto"/>
        <w:ind w:left="360" w:firstLine="348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firstLine="6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36215" cy="2074545"/>
            <wp:effectExtent l="0" t="0" r="0" b="0"/>
            <wp:docPr id="30" name="Рисунок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oksana.ZPT\Desktop\кирилл\2022 г\конкурс детского рисунка\PHOTO-2022-06-15-13-45-43 (7)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36215" cy="2074545"/>
            <wp:effectExtent l="0" t="0" r="0" b="0"/>
            <wp:docPr id="31" name="Рисунок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oksana.ZPT\Desktop\кирилл\2022 г\нг юность\IMG_173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631" cy="191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ind w:firstLine="6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69055" cy="2914015"/>
            <wp:effectExtent l="0" t="0" r="0" b="0"/>
            <wp:docPr id="32" name="Рисунок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oksana.ZPT\Desktop\кирилл\2022 г\день матери\IMG_118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004" cy="2750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101600">
                        <a:schemeClr val="accent5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50266D" w:rsidRDefault="0050266D" w:rsidP="0050266D">
      <w:pPr>
        <w:spacing w:after="0" w:line="240" w:lineRule="auto"/>
        <w:ind w:left="360" w:firstLine="348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348"/>
        <w:rPr>
          <w:rFonts w:ascii="Times New Roman" w:hAnsi="Times New Roman" w:cs="Times New Roman"/>
          <w:sz w:val="24"/>
          <w:szCs w:val="24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0266D" w:rsidRDefault="0050266D" w:rsidP="0050266D">
      <w:pPr>
        <w:spacing w:after="0" w:line="240" w:lineRule="auto"/>
        <w:ind w:left="360" w:firstLine="34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0266D" w:rsidRPr="002E5E10" w:rsidRDefault="0050266D" w:rsidP="001E2962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50266D" w:rsidRPr="002E5E10" w:rsidSect="002E5E10">
      <w:pgSz w:w="11906" w:h="16838"/>
      <w:pgMar w:top="1134" w:right="707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Liberation Serif">
    <w:altName w:val="Times New Roman"/>
    <w:charset w:val="CC"/>
    <w:family w:val="roman"/>
    <w:pitch w:val="variable"/>
    <w:sig w:usb0="00000001" w:usb1="5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71809"/>
    <w:multiLevelType w:val="hybridMultilevel"/>
    <w:tmpl w:val="5080D0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2A13698"/>
    <w:multiLevelType w:val="hybridMultilevel"/>
    <w:tmpl w:val="E8245682"/>
    <w:lvl w:ilvl="0" w:tplc="CF544F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41A3A3C"/>
    <w:multiLevelType w:val="hybridMultilevel"/>
    <w:tmpl w:val="5FF809D0"/>
    <w:lvl w:ilvl="0" w:tplc="0419000B">
      <w:start w:val="1"/>
      <w:numFmt w:val="bullet"/>
      <w:lvlText w:val=""/>
      <w:lvlJc w:val="left"/>
      <w:pPr>
        <w:ind w:left="3338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1537C15"/>
    <w:multiLevelType w:val="hybridMultilevel"/>
    <w:tmpl w:val="04CC837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5EC5EE6"/>
    <w:multiLevelType w:val="hybridMultilevel"/>
    <w:tmpl w:val="CD56FA9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9973180"/>
    <w:multiLevelType w:val="hybridMultilevel"/>
    <w:tmpl w:val="8E803198"/>
    <w:lvl w:ilvl="0" w:tplc="0419000B">
      <w:start w:val="1"/>
      <w:numFmt w:val="bullet"/>
      <w:lvlText w:val=""/>
      <w:lvlJc w:val="left"/>
      <w:pPr>
        <w:ind w:left="2487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B74370F"/>
    <w:multiLevelType w:val="hybridMultilevel"/>
    <w:tmpl w:val="221CEEF0"/>
    <w:lvl w:ilvl="0" w:tplc="DF381766">
      <w:start w:val="1"/>
      <w:numFmt w:val="decimal"/>
      <w:lvlText w:val="%1)"/>
      <w:lvlJc w:val="left"/>
      <w:pPr>
        <w:ind w:left="234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40B4A2C"/>
    <w:multiLevelType w:val="hybridMultilevel"/>
    <w:tmpl w:val="7690DE6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1094159"/>
    <w:multiLevelType w:val="hybridMultilevel"/>
    <w:tmpl w:val="8A68444C"/>
    <w:lvl w:ilvl="0" w:tplc="758620C8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color w:val="26282F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1E05EC5"/>
    <w:multiLevelType w:val="hybridMultilevel"/>
    <w:tmpl w:val="0978AAB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3560D9E"/>
    <w:multiLevelType w:val="hybridMultilevel"/>
    <w:tmpl w:val="923EBE8C"/>
    <w:lvl w:ilvl="0" w:tplc="761EF12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7348B9"/>
    <w:multiLevelType w:val="hybridMultilevel"/>
    <w:tmpl w:val="6DBE73F6"/>
    <w:lvl w:ilvl="0" w:tplc="1C8ED0B0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AFD0C08"/>
    <w:multiLevelType w:val="hybridMultilevel"/>
    <w:tmpl w:val="CC86C91C"/>
    <w:lvl w:ilvl="0" w:tplc="053664FE">
      <w:start w:val="1"/>
      <w:numFmt w:val="decimal"/>
      <w:lvlText w:val="%1)"/>
      <w:lvlJc w:val="left"/>
      <w:pPr>
        <w:ind w:left="1804" w:hanging="1095"/>
      </w:pPr>
      <w:rPr>
        <w:b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1"/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w:rsids>
    <w:rsidRoot w:val="00D43EF0"/>
    <w:rsid w:val="0005793C"/>
    <w:rsid w:val="000675EE"/>
    <w:rsid w:val="000C398B"/>
    <w:rsid w:val="00121937"/>
    <w:rsid w:val="001263D9"/>
    <w:rsid w:val="001668C7"/>
    <w:rsid w:val="00167CC4"/>
    <w:rsid w:val="001A2A98"/>
    <w:rsid w:val="001E2962"/>
    <w:rsid w:val="00251538"/>
    <w:rsid w:val="002C45B6"/>
    <w:rsid w:val="002C6BF6"/>
    <w:rsid w:val="002E5E10"/>
    <w:rsid w:val="002F4442"/>
    <w:rsid w:val="00375BF7"/>
    <w:rsid w:val="00397232"/>
    <w:rsid w:val="003F7CDF"/>
    <w:rsid w:val="00426DC3"/>
    <w:rsid w:val="00457F1D"/>
    <w:rsid w:val="004B6A3E"/>
    <w:rsid w:val="004D6BDF"/>
    <w:rsid w:val="0050266D"/>
    <w:rsid w:val="00546888"/>
    <w:rsid w:val="00593E58"/>
    <w:rsid w:val="005E43BF"/>
    <w:rsid w:val="00611FE3"/>
    <w:rsid w:val="00634EFF"/>
    <w:rsid w:val="00676D50"/>
    <w:rsid w:val="006B5176"/>
    <w:rsid w:val="006C6663"/>
    <w:rsid w:val="008316AF"/>
    <w:rsid w:val="008A3710"/>
    <w:rsid w:val="009145B8"/>
    <w:rsid w:val="00937A16"/>
    <w:rsid w:val="00977197"/>
    <w:rsid w:val="00990A05"/>
    <w:rsid w:val="0099529B"/>
    <w:rsid w:val="009C2CC9"/>
    <w:rsid w:val="00A17E3D"/>
    <w:rsid w:val="00A22081"/>
    <w:rsid w:val="00AF0495"/>
    <w:rsid w:val="00B173C2"/>
    <w:rsid w:val="00B22A23"/>
    <w:rsid w:val="00B35777"/>
    <w:rsid w:val="00B438EC"/>
    <w:rsid w:val="00C6270C"/>
    <w:rsid w:val="00CC3C85"/>
    <w:rsid w:val="00CC644F"/>
    <w:rsid w:val="00CF110B"/>
    <w:rsid w:val="00D43EF0"/>
    <w:rsid w:val="00DA59B6"/>
    <w:rsid w:val="00DE66D6"/>
    <w:rsid w:val="00E21F69"/>
    <w:rsid w:val="00EC1D96"/>
    <w:rsid w:val="00EE1BE5"/>
    <w:rsid w:val="00EF7D2B"/>
    <w:rsid w:val="00FB2528"/>
    <w:rsid w:val="00FB5C73"/>
    <w:rsid w:val="00FC1548"/>
    <w:rsid w:val="00FD4F8F"/>
    <w:rsid w:val="00FF4E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3EF0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35777"/>
    <w:pPr>
      <w:spacing w:after="0" w:line="240" w:lineRule="auto"/>
    </w:pPr>
  </w:style>
  <w:style w:type="paragraph" w:styleId="a4">
    <w:name w:val="caption"/>
    <w:basedOn w:val="a"/>
    <w:next w:val="a"/>
    <w:semiHidden/>
    <w:unhideWhenUsed/>
    <w:qFormat/>
    <w:rsid w:val="00D43EF0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caps/>
      <w:sz w:val="32"/>
      <w:szCs w:val="24"/>
    </w:rPr>
  </w:style>
  <w:style w:type="paragraph" w:customStyle="1" w:styleId="ConsPlusNormal">
    <w:name w:val="ConsPlusNormal"/>
    <w:rsid w:val="00D43EF0"/>
    <w:pPr>
      <w:widowControl w:val="0"/>
      <w:suppressAutoHyphens/>
      <w:autoSpaceDE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ar-SA"/>
    </w:rPr>
  </w:style>
  <w:style w:type="paragraph" w:styleId="a5">
    <w:name w:val="List Paragraph"/>
    <w:basedOn w:val="a"/>
    <w:uiPriority w:val="34"/>
    <w:qFormat/>
    <w:rsid w:val="00990A05"/>
    <w:pPr>
      <w:ind w:left="720"/>
      <w:contextualSpacing/>
    </w:pPr>
    <w:rPr>
      <w:rFonts w:eastAsiaTheme="minorHAnsi"/>
      <w:lang w:eastAsia="en-US"/>
    </w:rPr>
  </w:style>
  <w:style w:type="paragraph" w:styleId="a6">
    <w:name w:val="Normal (Web)"/>
    <w:basedOn w:val="a"/>
    <w:uiPriority w:val="99"/>
    <w:semiHidden/>
    <w:unhideWhenUsed/>
    <w:rsid w:val="001668C7"/>
    <w:rPr>
      <w:rFonts w:ascii="Times New Roman" w:hAnsi="Times New Roman" w:cs="Times New Roman"/>
      <w:sz w:val="24"/>
      <w:szCs w:val="24"/>
    </w:rPr>
  </w:style>
  <w:style w:type="paragraph" w:customStyle="1" w:styleId="Standard">
    <w:name w:val="Standard"/>
    <w:qFormat/>
    <w:rsid w:val="0050266D"/>
    <w:pPr>
      <w:suppressAutoHyphens/>
      <w:autoSpaceDN w:val="0"/>
      <w:spacing w:after="0" w:line="240" w:lineRule="auto"/>
    </w:pPr>
    <w:rPr>
      <w:rFonts w:ascii="Liberation Serif" w:eastAsia="SimSun" w:hAnsi="Liberation Serif" w:cs="Mangal"/>
      <w:kern w:val="3"/>
      <w:sz w:val="24"/>
      <w:szCs w:val="24"/>
      <w:lang w:val="en-US" w:eastAsia="zh-CN" w:bidi="hi-IN"/>
    </w:rPr>
  </w:style>
  <w:style w:type="paragraph" w:styleId="a7">
    <w:name w:val="Balloon Text"/>
    <w:basedOn w:val="a"/>
    <w:link w:val="a8"/>
    <w:uiPriority w:val="99"/>
    <w:semiHidden/>
    <w:unhideWhenUsed/>
    <w:rsid w:val="005026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0266D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203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17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image" Target="media/image1.emf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20</Pages>
  <Words>4859</Words>
  <Characters>27701</Characters>
  <Application>Microsoft Office Word</Application>
  <DocSecurity>0</DocSecurity>
  <Lines>230</Lines>
  <Paragraphs>64</Paragraphs>
  <ScaleCrop>false</ScaleCrop>
  <Company>Reanimator Extreme Edition</Company>
  <LinksUpToDate>false</LinksUpToDate>
  <CharactersWithSpaces>32496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24</cp:revision>
  <dcterms:created xsi:type="dcterms:W3CDTF">2021-01-14T08:45:00Z</dcterms:created>
  <dcterms:modified xsi:type="dcterms:W3CDTF">2023-04-14T05:12:00Z</dcterms:modified>
</cp:coreProperties>
</file>